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060FC" w14:textId="3EF183F5" w:rsidR="009F4070" w:rsidRPr="0095529F" w:rsidRDefault="009F4070" w:rsidP="00570330">
      <w:pPr>
        <w:tabs>
          <w:tab w:val="left" w:pos="-5220"/>
          <w:tab w:val="left" w:pos="3969"/>
        </w:tabs>
        <w:jc w:val="center"/>
        <w:rPr>
          <w:rFonts w:cs="Arial"/>
          <w:b/>
          <w:sz w:val="28"/>
          <w:szCs w:val="28"/>
        </w:rPr>
      </w:pPr>
      <w:r w:rsidRPr="0095529F">
        <w:rPr>
          <w:rFonts w:cs="Arial"/>
          <w:b/>
          <w:sz w:val="28"/>
          <w:szCs w:val="28"/>
        </w:rPr>
        <w:t>DATA PROCESSING SERVICES</w:t>
      </w:r>
      <w:r w:rsidR="00370841" w:rsidRPr="0095529F">
        <w:rPr>
          <w:rFonts w:cs="Arial"/>
          <w:b/>
          <w:sz w:val="28"/>
          <w:szCs w:val="28"/>
        </w:rPr>
        <w:t xml:space="preserve"> AGREEMENT</w:t>
      </w:r>
    </w:p>
    <w:tbl>
      <w:tblPr>
        <w:tblW w:w="8820" w:type="dxa"/>
        <w:tblInd w:w="108" w:type="dxa"/>
        <w:tblBorders>
          <w:top w:val="single" w:sz="2" w:space="0" w:color="C0C0C0"/>
          <w:left w:val="single" w:sz="2" w:space="0" w:color="C0C0C0"/>
          <w:bottom w:val="single" w:sz="2" w:space="0" w:color="C0C0C0"/>
          <w:right w:val="single" w:sz="2" w:space="0" w:color="C0C0C0"/>
          <w:insideH w:val="single" w:sz="2" w:space="0" w:color="C0C0C0"/>
          <w:insideV w:val="single" w:sz="2" w:space="0" w:color="C0C0C0"/>
        </w:tblBorders>
        <w:shd w:val="clear" w:color="auto" w:fill="948A54" w:themeFill="background2" w:themeFillShade="80"/>
        <w:tblLayout w:type="fixed"/>
        <w:tblLook w:val="0000" w:firstRow="0" w:lastRow="0" w:firstColumn="0" w:lastColumn="0" w:noHBand="0" w:noVBand="0"/>
      </w:tblPr>
      <w:tblGrid>
        <w:gridCol w:w="8820"/>
      </w:tblGrid>
      <w:tr w:rsidR="009F4070" w:rsidRPr="0095529F" w14:paraId="5E87D492" w14:textId="77777777" w:rsidTr="00D5771D">
        <w:trPr>
          <w:trHeight w:hRule="exact" w:val="85"/>
        </w:trPr>
        <w:tc>
          <w:tcPr>
            <w:tcW w:w="8820" w:type="dxa"/>
            <w:shd w:val="clear" w:color="auto" w:fill="948A54" w:themeFill="background2" w:themeFillShade="80"/>
          </w:tcPr>
          <w:p w14:paraId="61358DA5" w14:textId="77777777" w:rsidR="009F4070" w:rsidRPr="0095529F" w:rsidRDefault="009F4070" w:rsidP="00DD5FD0">
            <w:pPr>
              <w:jc w:val="both"/>
              <w:rPr>
                <w:rFonts w:cs="Arial"/>
              </w:rPr>
            </w:pPr>
          </w:p>
        </w:tc>
      </w:tr>
    </w:tbl>
    <w:p w14:paraId="1BF2D8E1" w14:textId="77777777" w:rsidR="009F4070" w:rsidRPr="0095529F" w:rsidRDefault="009F4070" w:rsidP="009F4070">
      <w:pPr>
        <w:rPr>
          <w:rFonts w:cs="Arial"/>
        </w:rPr>
      </w:pPr>
    </w:p>
    <w:p w14:paraId="7649F1CA" w14:textId="0BF0C75D" w:rsidR="00570330" w:rsidRPr="0095529F" w:rsidRDefault="00570330" w:rsidP="00570330">
      <w:pPr>
        <w:jc w:val="both"/>
        <w:rPr>
          <w:rFonts w:cs="Arial"/>
          <w:i/>
          <w:highlight w:val="lightGray"/>
          <w:lang w:eastAsia="en-GB"/>
        </w:rPr>
      </w:pPr>
      <w:r w:rsidRPr="0095529F">
        <w:rPr>
          <w:rFonts w:cs="Arial"/>
          <w:i/>
          <w:highlight w:val="lightGray"/>
          <w:lang w:eastAsia="en-GB"/>
        </w:rPr>
        <w:t xml:space="preserve">&lt;&lt;If this is not part of the main </w:t>
      </w:r>
      <w:r w:rsidR="00A365E7" w:rsidRPr="0095529F">
        <w:rPr>
          <w:rFonts w:cs="Arial"/>
          <w:i/>
          <w:highlight w:val="lightGray"/>
          <w:lang w:val="mt-MT" w:eastAsia="en-GB"/>
        </w:rPr>
        <w:t>Contract</w:t>
      </w:r>
      <w:r w:rsidR="00B841F9">
        <w:rPr>
          <w:rFonts w:cs="Arial"/>
          <w:i/>
          <w:highlight w:val="lightGray"/>
          <w:lang w:val="mt-MT" w:eastAsia="en-GB"/>
        </w:rPr>
        <w:t>,</w:t>
      </w:r>
      <w:r w:rsidR="007F73C0" w:rsidRPr="0095529F">
        <w:rPr>
          <w:rFonts w:cs="Arial"/>
          <w:i/>
          <w:highlight w:val="lightGray"/>
          <w:lang w:val="mt-MT" w:eastAsia="en-GB"/>
        </w:rPr>
        <w:t xml:space="preserve"> but is an agreement on its own</w:t>
      </w:r>
      <w:r w:rsidRPr="0095529F">
        <w:rPr>
          <w:rFonts w:cs="Arial"/>
          <w:i/>
          <w:highlight w:val="lightGray"/>
          <w:lang w:eastAsia="en-GB"/>
        </w:rPr>
        <w:t>,</w:t>
      </w:r>
      <w:r w:rsidR="00C67898">
        <w:rPr>
          <w:rFonts w:cs="Arial"/>
          <w:i/>
          <w:highlight w:val="lightGray"/>
          <w:lang w:eastAsia="en-GB"/>
        </w:rPr>
        <w:t xml:space="preserve"> </w:t>
      </w:r>
      <w:r w:rsidR="007F73C0" w:rsidRPr="0095529F">
        <w:rPr>
          <w:rFonts w:cs="Arial"/>
          <w:i/>
          <w:highlight w:val="lightGray"/>
          <w:lang w:eastAsia="en-GB"/>
        </w:rPr>
        <w:t>then</w:t>
      </w:r>
      <w:r w:rsidRPr="0095529F">
        <w:rPr>
          <w:rFonts w:cs="Arial"/>
          <w:i/>
          <w:highlight w:val="lightGray"/>
          <w:lang w:eastAsia="en-GB"/>
        </w:rPr>
        <w:t xml:space="preserve"> </w:t>
      </w:r>
      <w:r w:rsidR="007F73C0" w:rsidRPr="0095529F">
        <w:rPr>
          <w:rFonts w:cs="Arial"/>
          <w:i/>
          <w:highlight w:val="lightGray"/>
          <w:lang w:eastAsia="en-GB"/>
        </w:rPr>
        <w:t>any reference to the main Contract within the text should be removed and</w:t>
      </w:r>
      <w:r w:rsidRPr="0095529F">
        <w:rPr>
          <w:rFonts w:cs="Arial"/>
          <w:i/>
          <w:highlight w:val="lightGray"/>
          <w:lang w:eastAsia="en-GB"/>
        </w:rPr>
        <w:t xml:space="preserve"> full details of the parties</w:t>
      </w:r>
      <w:r w:rsidR="007F73C0" w:rsidRPr="0095529F">
        <w:rPr>
          <w:rFonts w:cs="Arial"/>
          <w:i/>
          <w:highlight w:val="lightGray"/>
          <w:lang w:eastAsia="en-GB"/>
        </w:rPr>
        <w:t xml:space="preserve"> should be included</w:t>
      </w:r>
      <w:r w:rsidRPr="0095529F">
        <w:rPr>
          <w:rFonts w:cs="Arial"/>
          <w:i/>
          <w:highlight w:val="lightGray"/>
          <w:lang w:eastAsia="en-GB"/>
        </w:rPr>
        <w:t xml:space="preserve">: </w:t>
      </w:r>
    </w:p>
    <w:p w14:paraId="0DCDD702" w14:textId="3783E7F4" w:rsidR="00570330" w:rsidRPr="0095529F" w:rsidRDefault="00570330" w:rsidP="00DB4BFF">
      <w:pPr>
        <w:ind w:left="720" w:right="852"/>
        <w:jc w:val="both"/>
        <w:rPr>
          <w:rFonts w:cs="Arial"/>
          <w:i/>
          <w:highlight w:val="lightGray"/>
        </w:rPr>
      </w:pPr>
      <w:r w:rsidRPr="0095529F">
        <w:rPr>
          <w:rFonts w:cs="Arial"/>
          <w:i/>
          <w:highlight w:val="lightGray"/>
        </w:rPr>
        <w:t xml:space="preserve">BETWEEN </w:t>
      </w:r>
      <w:r w:rsidRPr="0095529F">
        <w:rPr>
          <w:rFonts w:cs="Arial"/>
          <w:bCs/>
          <w:i/>
          <w:highlight w:val="lightGray"/>
        </w:rPr>
        <w:t xml:space="preserve">[Name of Data Processor] </w:t>
      </w:r>
      <w:r w:rsidRPr="0095529F">
        <w:rPr>
          <w:rFonts w:cs="Arial"/>
          <w:i/>
          <w:highlight w:val="lightGray"/>
        </w:rPr>
        <w:t xml:space="preserve">having [company registration number </w:t>
      </w:r>
      <w:r w:rsidRPr="0095529F">
        <w:rPr>
          <w:rFonts w:cs="Arial"/>
          <w:bCs/>
          <w:i/>
          <w:highlight w:val="lightGray"/>
        </w:rPr>
        <w:t>[number]]</w:t>
      </w:r>
      <w:r w:rsidRPr="0095529F">
        <w:rPr>
          <w:rFonts w:cs="Arial"/>
          <w:i/>
          <w:highlight w:val="lightGray"/>
        </w:rPr>
        <w:t xml:space="preserve"> and whose [registered] address is at [address] (hereinafter referred to as the “Data Processor”);</w:t>
      </w:r>
    </w:p>
    <w:p w14:paraId="2CBE2EAF" w14:textId="13162DD1" w:rsidR="00570330" w:rsidRPr="0095529F" w:rsidRDefault="00570330" w:rsidP="00DB4BFF">
      <w:pPr>
        <w:ind w:left="720" w:right="852"/>
        <w:jc w:val="both"/>
        <w:rPr>
          <w:rFonts w:cs="Arial"/>
          <w:i/>
          <w:highlight w:val="lightGray"/>
        </w:rPr>
      </w:pPr>
      <w:r w:rsidRPr="0095529F">
        <w:rPr>
          <w:rFonts w:cs="Arial"/>
          <w:i/>
          <w:highlight w:val="lightGray"/>
        </w:rPr>
        <w:t>AND [Name of Data Controller] having its offices at [address] (hereinafter referred to as the “Data Controller”);</w:t>
      </w:r>
      <w:r w:rsidR="007F73C0" w:rsidRPr="0095529F">
        <w:rPr>
          <w:rFonts w:cs="Arial"/>
          <w:i/>
          <w:highlight w:val="lightGray"/>
        </w:rPr>
        <w:t xml:space="preserve"> </w:t>
      </w:r>
    </w:p>
    <w:p w14:paraId="7F90710E" w14:textId="7F6046CD" w:rsidR="0024128F" w:rsidRPr="0095529F" w:rsidRDefault="0024128F" w:rsidP="0024128F">
      <w:pPr>
        <w:jc w:val="both"/>
        <w:rPr>
          <w:rFonts w:cs="Arial"/>
          <w:i/>
          <w:highlight w:val="lightGray"/>
          <w:lang w:eastAsia="en-GB"/>
        </w:rPr>
      </w:pPr>
    </w:p>
    <w:p w14:paraId="2B892255" w14:textId="77777777" w:rsidR="0024128F" w:rsidRPr="0095529F" w:rsidRDefault="0024128F" w:rsidP="0024128F">
      <w:pPr>
        <w:jc w:val="both"/>
        <w:rPr>
          <w:rFonts w:cs="Arial"/>
          <w:i/>
          <w:highlight w:val="lightGray"/>
          <w:lang w:eastAsia="en-GB"/>
        </w:rPr>
      </w:pPr>
    </w:p>
    <w:p w14:paraId="794FF1D1" w14:textId="27864CCE" w:rsidR="0024128F" w:rsidRPr="0095529F" w:rsidRDefault="0024128F" w:rsidP="0024128F">
      <w:pPr>
        <w:jc w:val="both"/>
        <w:rPr>
          <w:rFonts w:cs="Arial"/>
          <w:i/>
        </w:rPr>
      </w:pPr>
      <w:r w:rsidRPr="0095529F">
        <w:rPr>
          <w:rFonts w:cs="Arial"/>
          <w:i/>
          <w:highlight w:val="lightGray"/>
        </w:rPr>
        <w:t xml:space="preserve">If this Agreement is intended as a part of the main </w:t>
      </w:r>
      <w:r w:rsidRPr="0095529F">
        <w:rPr>
          <w:rFonts w:cs="Arial"/>
          <w:i/>
          <w:highlight w:val="lightGray"/>
          <w:lang w:val="mt-MT"/>
        </w:rPr>
        <w:t>Contract</w:t>
      </w:r>
      <w:r w:rsidRPr="0095529F">
        <w:rPr>
          <w:rFonts w:cs="Arial"/>
          <w:i/>
          <w:highlight w:val="lightGray"/>
        </w:rPr>
        <w:t>, you can skip to the preambles.&gt;&gt;</w:t>
      </w:r>
    </w:p>
    <w:p w14:paraId="363EE8D8" w14:textId="77777777" w:rsidR="00570330" w:rsidRPr="0095529F" w:rsidRDefault="00570330" w:rsidP="009F4070">
      <w:pPr>
        <w:jc w:val="both"/>
        <w:rPr>
          <w:rFonts w:cs="Arial"/>
          <w:b/>
          <w:lang w:eastAsia="en-GB"/>
        </w:rPr>
      </w:pPr>
    </w:p>
    <w:p w14:paraId="41DE0E3D" w14:textId="77777777" w:rsidR="00570330" w:rsidRPr="0095529F" w:rsidRDefault="00570330" w:rsidP="009F4070">
      <w:pPr>
        <w:jc w:val="both"/>
        <w:rPr>
          <w:rFonts w:cs="Arial"/>
          <w:b/>
          <w:lang w:eastAsia="en-GB"/>
        </w:rPr>
      </w:pPr>
    </w:p>
    <w:p w14:paraId="4E770289" w14:textId="3E32E73E" w:rsidR="009F4070" w:rsidRPr="0095529F" w:rsidRDefault="009F4070" w:rsidP="009F4070">
      <w:pPr>
        <w:jc w:val="both"/>
        <w:rPr>
          <w:rFonts w:cs="Arial"/>
          <w:b/>
          <w:lang w:eastAsia="en-GB"/>
        </w:rPr>
      </w:pPr>
      <w:r w:rsidRPr="0095529F">
        <w:rPr>
          <w:rFonts w:cs="Arial"/>
          <w:b/>
          <w:lang w:eastAsia="en-GB"/>
        </w:rPr>
        <w:t>Preambles</w:t>
      </w:r>
    </w:p>
    <w:p w14:paraId="46A91098" w14:textId="77777777" w:rsidR="009F4070" w:rsidRPr="0095529F" w:rsidRDefault="009F4070" w:rsidP="009F4070">
      <w:pPr>
        <w:ind w:left="284"/>
        <w:jc w:val="both"/>
        <w:rPr>
          <w:rFonts w:cs="Arial"/>
          <w:b/>
          <w:lang w:eastAsia="en-GB"/>
        </w:rPr>
      </w:pPr>
    </w:p>
    <w:p w14:paraId="5EEE745A" w14:textId="75999DAE" w:rsidR="009F4070" w:rsidRPr="0095529F" w:rsidRDefault="009F4070" w:rsidP="00A55911">
      <w:pPr>
        <w:widowControl/>
        <w:numPr>
          <w:ilvl w:val="2"/>
          <w:numId w:val="2"/>
        </w:numPr>
        <w:tabs>
          <w:tab w:val="left" w:pos="426"/>
          <w:tab w:val="num" w:pos="993"/>
        </w:tabs>
        <w:ind w:left="993" w:hanging="709"/>
        <w:jc w:val="both"/>
        <w:rPr>
          <w:rFonts w:cs="Arial"/>
          <w:lang w:eastAsia="en-GB"/>
        </w:rPr>
      </w:pPr>
      <w:r w:rsidRPr="0095529F">
        <w:rPr>
          <w:rFonts w:cs="Arial"/>
          <w:lang w:eastAsia="en-GB"/>
        </w:rPr>
        <w:t xml:space="preserve">Where the </w:t>
      </w:r>
      <w:r w:rsidR="00570330" w:rsidRPr="0095529F">
        <w:rPr>
          <w:rFonts w:cs="Arial"/>
          <w:lang w:val="mt-MT" w:eastAsia="en-GB"/>
        </w:rPr>
        <w:t xml:space="preserve">Data Controller </w:t>
      </w:r>
      <w:r w:rsidR="00570330" w:rsidRPr="0095529F">
        <w:rPr>
          <w:rFonts w:cs="Arial"/>
          <w:shd w:val="clear" w:color="auto" w:fill="D9D9D9" w:themeFill="background1" w:themeFillShade="D9"/>
          <w:lang w:val="mt-MT" w:eastAsia="en-GB"/>
        </w:rPr>
        <w:t>(Name of Data Controller)</w:t>
      </w:r>
      <w:r w:rsidR="00570330" w:rsidRPr="0095529F">
        <w:rPr>
          <w:rFonts w:cs="Arial"/>
          <w:shd w:val="clear" w:color="auto" w:fill="D9D9D9" w:themeFill="background1" w:themeFillShade="D9"/>
          <w:lang w:eastAsia="en-GB"/>
        </w:rPr>
        <w:t xml:space="preserve"> </w:t>
      </w:r>
      <w:r w:rsidRPr="0095529F">
        <w:rPr>
          <w:rFonts w:cs="Arial"/>
          <w:lang w:eastAsia="en-GB"/>
        </w:rPr>
        <w:t xml:space="preserve">requires the </w:t>
      </w:r>
      <w:r w:rsidR="00570330" w:rsidRPr="0095529F">
        <w:rPr>
          <w:rFonts w:cs="Arial"/>
          <w:lang w:val="mt-MT" w:eastAsia="en-GB"/>
        </w:rPr>
        <w:t xml:space="preserve">Data Processor </w:t>
      </w:r>
      <w:r w:rsidR="00570330" w:rsidRPr="0095529F">
        <w:rPr>
          <w:rFonts w:cs="Arial"/>
          <w:shd w:val="clear" w:color="auto" w:fill="D9D9D9" w:themeFill="background1" w:themeFillShade="D9"/>
          <w:lang w:val="mt-MT" w:eastAsia="en-GB"/>
        </w:rPr>
        <w:t>(Name of Data Processor)</w:t>
      </w:r>
      <w:r w:rsidR="00570330" w:rsidRPr="0095529F">
        <w:rPr>
          <w:rFonts w:cs="Arial"/>
          <w:lang w:val="mt-MT" w:eastAsia="en-GB"/>
        </w:rPr>
        <w:t xml:space="preserve"> </w:t>
      </w:r>
      <w:r w:rsidRPr="0095529F">
        <w:rPr>
          <w:rFonts w:cs="Arial"/>
          <w:lang w:eastAsia="en-GB"/>
        </w:rPr>
        <w:t xml:space="preserve">to provide </w:t>
      </w:r>
      <w:r w:rsidR="00570330" w:rsidRPr="0095529F">
        <w:rPr>
          <w:rFonts w:cs="Arial"/>
          <w:lang w:val="mt-MT" w:eastAsia="en-GB"/>
        </w:rPr>
        <w:t>it</w:t>
      </w:r>
      <w:r w:rsidRPr="0095529F">
        <w:rPr>
          <w:rFonts w:cs="Arial"/>
          <w:lang w:eastAsia="en-GB"/>
        </w:rPr>
        <w:t xml:space="preserve"> with data processing services as part of the obligations of the</w:t>
      </w:r>
      <w:r w:rsidR="00570330" w:rsidRPr="0095529F">
        <w:rPr>
          <w:rFonts w:cs="Arial"/>
          <w:lang w:val="mt-MT" w:eastAsia="en-GB"/>
        </w:rPr>
        <w:t xml:space="preserve"> Data Processor</w:t>
      </w:r>
      <w:r w:rsidRPr="0095529F">
        <w:rPr>
          <w:rFonts w:cs="Arial"/>
          <w:lang w:eastAsia="en-GB"/>
        </w:rPr>
        <w:t xml:space="preserve"> pursuant to </w:t>
      </w:r>
      <w:r w:rsidR="002F4AAE" w:rsidRPr="0095529F">
        <w:rPr>
          <w:rFonts w:cs="Arial"/>
          <w:lang w:eastAsia="en-GB"/>
        </w:rPr>
        <w:t>the</w:t>
      </w:r>
      <w:r w:rsidRPr="0095529F">
        <w:rPr>
          <w:rFonts w:cs="Arial"/>
          <w:lang w:eastAsia="en-GB"/>
        </w:rPr>
        <w:t xml:space="preserve"> </w:t>
      </w:r>
      <w:r w:rsidRPr="00B841F9">
        <w:rPr>
          <w:rFonts w:cs="Arial"/>
          <w:highlight w:val="lightGray"/>
          <w:lang w:eastAsia="en-GB"/>
        </w:rPr>
        <w:t>Contract</w:t>
      </w:r>
      <w:r w:rsidR="00570330" w:rsidRPr="00B841F9">
        <w:rPr>
          <w:rFonts w:cs="Arial"/>
          <w:highlight w:val="lightGray"/>
          <w:lang w:val="mt-MT" w:eastAsia="en-GB"/>
        </w:rPr>
        <w:t xml:space="preserve"> </w:t>
      </w:r>
      <w:r w:rsidR="00570330" w:rsidRPr="00B841F9">
        <w:rPr>
          <w:rFonts w:cs="Arial"/>
          <w:highlight w:val="lightGray"/>
          <w:shd w:val="clear" w:color="auto" w:fill="D9D9D9" w:themeFill="background1" w:themeFillShade="D9"/>
          <w:lang w:val="mt-MT" w:eastAsia="en-GB"/>
        </w:rPr>
        <w:t>(</w:t>
      </w:r>
      <w:r w:rsidR="00984BF2">
        <w:rPr>
          <w:rFonts w:cs="Arial"/>
          <w:highlight w:val="lightGray"/>
          <w:shd w:val="clear" w:color="auto" w:fill="D9D9D9" w:themeFill="background1" w:themeFillShade="D9"/>
          <w:lang w:val="mt-MT" w:eastAsia="en-GB"/>
        </w:rPr>
        <w:t>if there is a contract</w:t>
      </w:r>
      <w:r w:rsidR="00F329FE">
        <w:rPr>
          <w:rFonts w:cs="Arial"/>
          <w:highlight w:val="lightGray"/>
          <w:shd w:val="clear" w:color="auto" w:fill="D9D9D9" w:themeFill="background1" w:themeFillShade="D9"/>
          <w:lang w:val="mt-MT" w:eastAsia="en-GB"/>
        </w:rPr>
        <w:t xml:space="preserve">, </w:t>
      </w:r>
      <w:r w:rsidR="00570330" w:rsidRPr="00B841F9">
        <w:rPr>
          <w:rFonts w:cs="Arial"/>
          <w:highlight w:val="lightGray"/>
          <w:shd w:val="clear" w:color="auto" w:fill="D9D9D9" w:themeFill="background1" w:themeFillShade="D9"/>
          <w:lang w:val="mt-MT" w:eastAsia="en-GB"/>
        </w:rPr>
        <w:t>include name of solution/service/contract)</w:t>
      </w:r>
      <w:r w:rsidRPr="00B841F9">
        <w:rPr>
          <w:rFonts w:cs="Arial"/>
          <w:highlight w:val="lightGray"/>
          <w:shd w:val="clear" w:color="auto" w:fill="D9D9D9" w:themeFill="background1" w:themeFillShade="D9"/>
          <w:lang w:eastAsia="en-GB"/>
        </w:rPr>
        <w:t>.</w:t>
      </w:r>
    </w:p>
    <w:p w14:paraId="7CF2986D" w14:textId="77777777" w:rsidR="009F4070" w:rsidRPr="0095529F" w:rsidRDefault="009F4070" w:rsidP="009F4070">
      <w:pPr>
        <w:tabs>
          <w:tab w:val="left" w:pos="426"/>
          <w:tab w:val="num" w:pos="993"/>
        </w:tabs>
        <w:ind w:left="993" w:hanging="709"/>
        <w:jc w:val="both"/>
        <w:rPr>
          <w:rFonts w:cs="Arial"/>
          <w:lang w:eastAsia="en-GB"/>
        </w:rPr>
      </w:pPr>
    </w:p>
    <w:p w14:paraId="01CE97D8" w14:textId="10D4090C" w:rsidR="009F4070" w:rsidRPr="0095529F" w:rsidRDefault="009F4070" w:rsidP="00A55911">
      <w:pPr>
        <w:widowControl/>
        <w:numPr>
          <w:ilvl w:val="2"/>
          <w:numId w:val="2"/>
        </w:numPr>
        <w:tabs>
          <w:tab w:val="left" w:pos="426"/>
          <w:tab w:val="num" w:pos="993"/>
        </w:tabs>
        <w:ind w:left="993" w:hanging="709"/>
        <w:jc w:val="both"/>
        <w:rPr>
          <w:rFonts w:cs="Arial"/>
          <w:lang w:eastAsia="en-GB"/>
        </w:rPr>
      </w:pPr>
      <w:r w:rsidRPr="0095529F">
        <w:rPr>
          <w:rFonts w:cs="Arial"/>
          <w:lang w:eastAsia="en-GB"/>
        </w:rPr>
        <w:t xml:space="preserve">Whereas the </w:t>
      </w:r>
      <w:r w:rsidR="00570330" w:rsidRPr="0095529F">
        <w:rPr>
          <w:rFonts w:cs="Arial"/>
          <w:lang w:val="mt-MT" w:eastAsia="en-GB"/>
        </w:rPr>
        <w:t xml:space="preserve">Data Processor </w:t>
      </w:r>
      <w:r w:rsidRPr="0095529F">
        <w:rPr>
          <w:rFonts w:cs="Arial"/>
          <w:lang w:eastAsia="en-GB"/>
        </w:rPr>
        <w:t xml:space="preserve">is willing to provide these Services to the </w:t>
      </w:r>
      <w:r w:rsidR="00570330" w:rsidRPr="0095529F">
        <w:rPr>
          <w:rFonts w:cs="Arial"/>
          <w:lang w:val="mt-MT" w:eastAsia="en-GB"/>
        </w:rPr>
        <w:t>Data Controller</w:t>
      </w:r>
      <w:r w:rsidRPr="0095529F">
        <w:rPr>
          <w:rFonts w:cs="Arial"/>
          <w:lang w:eastAsia="en-GB"/>
        </w:rPr>
        <w:t>.</w:t>
      </w:r>
    </w:p>
    <w:p w14:paraId="6DA3F1E3" w14:textId="77777777" w:rsidR="009F4070" w:rsidRPr="0095529F" w:rsidRDefault="009F4070" w:rsidP="009F4070">
      <w:pPr>
        <w:ind w:left="2340" w:firstLine="720"/>
        <w:jc w:val="both"/>
        <w:rPr>
          <w:rFonts w:cs="Arial"/>
          <w:b/>
          <w:lang w:eastAsia="en-GB"/>
        </w:rPr>
      </w:pPr>
    </w:p>
    <w:p w14:paraId="4583890D" w14:textId="77777777" w:rsidR="009F4070" w:rsidRPr="0095529F" w:rsidRDefault="009F4070" w:rsidP="009F4070">
      <w:pPr>
        <w:ind w:left="284"/>
        <w:jc w:val="both"/>
        <w:rPr>
          <w:rFonts w:cs="Arial"/>
          <w:b/>
          <w:lang w:eastAsia="en-GB"/>
        </w:rPr>
      </w:pPr>
    </w:p>
    <w:p w14:paraId="622DA4BE" w14:textId="77777777" w:rsidR="009F4070" w:rsidRPr="0095529F" w:rsidRDefault="009F4070" w:rsidP="00A55911">
      <w:pPr>
        <w:widowControl/>
        <w:numPr>
          <w:ilvl w:val="0"/>
          <w:numId w:val="3"/>
        </w:numPr>
        <w:spacing w:after="240"/>
        <w:jc w:val="both"/>
        <w:rPr>
          <w:rFonts w:cs="Arial"/>
          <w:b/>
        </w:rPr>
      </w:pPr>
      <w:r w:rsidRPr="0095529F">
        <w:rPr>
          <w:rFonts w:cs="Arial"/>
          <w:b/>
        </w:rPr>
        <w:t>Definitions</w:t>
      </w:r>
    </w:p>
    <w:p w14:paraId="0C15F1E1" w14:textId="66EE4901" w:rsidR="009F4070" w:rsidRPr="0095529F" w:rsidRDefault="009F4070" w:rsidP="009F4070">
      <w:pPr>
        <w:spacing w:after="240"/>
        <w:ind w:left="709"/>
        <w:jc w:val="both"/>
        <w:rPr>
          <w:rFonts w:cs="Arial"/>
        </w:rPr>
      </w:pPr>
      <w:r w:rsidRPr="0095529F">
        <w:rPr>
          <w:rFonts w:cs="Arial"/>
          <w:b/>
        </w:rPr>
        <w:t xml:space="preserve">‘Business Purpose/ Purpose’ </w:t>
      </w:r>
      <w:r w:rsidRPr="0095529F">
        <w:rPr>
          <w:rFonts w:cs="Arial"/>
        </w:rPr>
        <w:t xml:space="preserve">means the purpose/s specified in Annex A (Purposes for which the Data Processor may process Personal Data). </w:t>
      </w:r>
    </w:p>
    <w:p w14:paraId="78FE843F" w14:textId="44BE48F0" w:rsidR="00B137DB" w:rsidRPr="0095529F" w:rsidRDefault="009F4070" w:rsidP="009F4070">
      <w:pPr>
        <w:spacing w:after="240"/>
        <w:ind w:left="709" w:firstLine="11"/>
        <w:jc w:val="both"/>
        <w:rPr>
          <w:rFonts w:cs="Arial"/>
          <w:b/>
          <w:lang w:eastAsia="en-GB"/>
        </w:rPr>
      </w:pPr>
      <w:r w:rsidRPr="0095529F">
        <w:rPr>
          <w:rFonts w:cs="Arial"/>
          <w:b/>
          <w:lang w:eastAsia="en-GB"/>
        </w:rPr>
        <w:t xml:space="preserve">‘Confidential Information’ </w:t>
      </w:r>
      <w:r w:rsidRPr="0095529F">
        <w:rPr>
          <w:rFonts w:cs="Arial"/>
          <w:lang w:eastAsia="en-GB"/>
        </w:rPr>
        <w:t xml:space="preserve">means such data as defined in Clause 6 of this </w:t>
      </w:r>
      <w:r w:rsidR="00570330" w:rsidRPr="0095529F">
        <w:rPr>
          <w:rFonts w:cs="Arial"/>
          <w:lang w:val="mt-MT" w:eastAsia="en-GB"/>
        </w:rPr>
        <w:t>Agreement</w:t>
      </w:r>
      <w:r w:rsidRPr="0095529F">
        <w:rPr>
          <w:rFonts w:cs="Arial"/>
          <w:lang w:eastAsia="en-GB"/>
        </w:rPr>
        <w:t>.</w:t>
      </w:r>
      <w:r w:rsidRPr="0095529F">
        <w:rPr>
          <w:rFonts w:cs="Arial"/>
          <w:b/>
          <w:lang w:eastAsia="en-GB"/>
        </w:rPr>
        <w:t xml:space="preserve"> </w:t>
      </w:r>
    </w:p>
    <w:p w14:paraId="40ED0AF2" w14:textId="11457346" w:rsidR="009F4070" w:rsidRPr="0095529F" w:rsidRDefault="00B137DB" w:rsidP="009F4070">
      <w:pPr>
        <w:spacing w:after="240"/>
        <w:ind w:left="709" w:firstLine="11"/>
        <w:jc w:val="both"/>
        <w:rPr>
          <w:rFonts w:cs="Arial"/>
          <w:lang w:eastAsia="en-GB"/>
        </w:rPr>
      </w:pPr>
      <w:r w:rsidRPr="0095529F">
        <w:rPr>
          <w:rFonts w:cs="Arial"/>
          <w:b/>
          <w:lang w:eastAsia="en-GB"/>
        </w:rPr>
        <w:t>‘Data Protection Legislation</w:t>
      </w:r>
      <w:r w:rsidR="00DF3AB8">
        <w:rPr>
          <w:rFonts w:cs="Arial"/>
          <w:b/>
          <w:lang w:eastAsia="en-GB"/>
        </w:rPr>
        <w:t>’</w:t>
      </w:r>
      <w:r w:rsidRPr="0095529F">
        <w:rPr>
          <w:rFonts w:cs="Arial"/>
          <w:b/>
          <w:lang w:eastAsia="en-GB"/>
        </w:rPr>
        <w:t xml:space="preserve"> </w:t>
      </w:r>
      <w:r w:rsidRPr="0095529F">
        <w:rPr>
          <w:rFonts w:cs="Arial"/>
          <w:lang w:eastAsia="en-GB"/>
        </w:rPr>
        <w:t xml:space="preserve">means the General Data Protection Regulation (EU) 2016/679 (GDPR), and the Data Protection Act 2018 (Cap 586) on the protection of natural persons with regard to the processing of personal data, and on the free movement of such data whether held electronically or in manual form. </w:t>
      </w:r>
      <w:r w:rsidR="009F4070" w:rsidRPr="0095529F">
        <w:rPr>
          <w:rFonts w:cs="Arial"/>
          <w:lang w:eastAsia="en-GB"/>
        </w:rPr>
        <w:t xml:space="preserve"> </w:t>
      </w:r>
    </w:p>
    <w:p w14:paraId="60C9C752" w14:textId="3D2C4ECF" w:rsidR="009F4070" w:rsidRPr="0095529F" w:rsidRDefault="009F4070" w:rsidP="009F4070">
      <w:pPr>
        <w:spacing w:after="240"/>
        <w:ind w:left="709"/>
        <w:jc w:val="both"/>
        <w:rPr>
          <w:rFonts w:cs="Arial"/>
          <w:b/>
        </w:rPr>
      </w:pPr>
      <w:r w:rsidRPr="0095529F">
        <w:rPr>
          <w:rFonts w:cs="Arial"/>
          <w:b/>
        </w:rPr>
        <w:t xml:space="preserve">‘Data Controller / Controller’ </w:t>
      </w:r>
      <w:r w:rsidRPr="0095529F">
        <w:rPr>
          <w:rFonts w:cs="Arial"/>
        </w:rPr>
        <w:t xml:space="preserve">shall have the same meaning of ‘controller’ as set out in the GDPR. </w:t>
      </w:r>
    </w:p>
    <w:p w14:paraId="37F073B9" w14:textId="2245DDF4" w:rsidR="009F4070" w:rsidRPr="0095529F" w:rsidRDefault="009F4070" w:rsidP="009F4070">
      <w:pPr>
        <w:spacing w:after="240"/>
        <w:ind w:left="709"/>
        <w:jc w:val="both"/>
        <w:rPr>
          <w:rFonts w:cs="Arial"/>
          <w:lang w:eastAsia="en-GB"/>
        </w:rPr>
      </w:pPr>
      <w:r w:rsidRPr="0095529F">
        <w:rPr>
          <w:rFonts w:cs="Arial"/>
          <w:b/>
          <w:lang w:eastAsia="en-GB"/>
        </w:rPr>
        <w:t xml:space="preserve">‘Data Loss Event’ </w:t>
      </w:r>
      <w:r w:rsidRPr="0095529F">
        <w:rPr>
          <w:rFonts w:cs="Arial"/>
          <w:lang w:eastAsia="en-GB"/>
        </w:rPr>
        <w:t xml:space="preserve">means any event that results, or may result, in unauthorised access to Personal Data held by the Data Processor under this </w:t>
      </w:r>
      <w:r w:rsidR="00570330" w:rsidRPr="0095529F">
        <w:rPr>
          <w:rFonts w:cs="Arial"/>
          <w:lang w:val="mt-MT" w:eastAsia="en-GB"/>
        </w:rPr>
        <w:t>Agreement</w:t>
      </w:r>
      <w:r w:rsidR="00570330" w:rsidRPr="0095529F">
        <w:rPr>
          <w:rFonts w:cs="Arial"/>
          <w:lang w:eastAsia="en-GB"/>
        </w:rPr>
        <w:t xml:space="preserve"> </w:t>
      </w:r>
      <w:r w:rsidRPr="0095529F">
        <w:rPr>
          <w:rFonts w:cs="Arial"/>
          <w:lang w:eastAsia="en-GB"/>
        </w:rPr>
        <w:t>and/or actual or potential loss and/or destruction of Personal Data in breach of this</w:t>
      </w:r>
      <w:r w:rsidR="00570330" w:rsidRPr="0095529F">
        <w:rPr>
          <w:rFonts w:cs="Arial"/>
          <w:lang w:val="mt-MT" w:eastAsia="en-GB"/>
        </w:rPr>
        <w:t xml:space="preserve"> Agreement</w:t>
      </w:r>
      <w:r w:rsidRPr="0095529F">
        <w:rPr>
          <w:rFonts w:cs="Arial"/>
          <w:lang w:eastAsia="en-GB"/>
        </w:rPr>
        <w:t xml:space="preserve">, including any Personal Data Breach. </w:t>
      </w:r>
    </w:p>
    <w:p w14:paraId="1E945F5E" w14:textId="3C41AD52" w:rsidR="009F4070" w:rsidRPr="0095529F" w:rsidRDefault="009F4070" w:rsidP="009F4070">
      <w:pPr>
        <w:spacing w:after="240"/>
        <w:ind w:left="709"/>
        <w:jc w:val="both"/>
        <w:rPr>
          <w:rFonts w:cs="Arial"/>
        </w:rPr>
      </w:pPr>
      <w:r w:rsidRPr="0095529F">
        <w:rPr>
          <w:rFonts w:cs="Arial"/>
          <w:b/>
        </w:rPr>
        <w:t xml:space="preserve">‘Data Processor / Processor’ </w:t>
      </w:r>
      <w:r w:rsidRPr="0095529F">
        <w:rPr>
          <w:rFonts w:cs="Arial"/>
        </w:rPr>
        <w:t xml:space="preserve">shall have the same meaning of ‘processor’ as set out in the GDPR. </w:t>
      </w:r>
    </w:p>
    <w:p w14:paraId="3D1B66D9" w14:textId="77777777" w:rsidR="009F4070" w:rsidRPr="0095529F" w:rsidRDefault="009F4070" w:rsidP="009F4070">
      <w:pPr>
        <w:spacing w:after="240"/>
        <w:ind w:left="709"/>
        <w:jc w:val="both"/>
        <w:rPr>
          <w:rFonts w:cs="Arial"/>
          <w:lang w:eastAsia="en-GB"/>
        </w:rPr>
      </w:pPr>
      <w:r w:rsidRPr="0095529F">
        <w:rPr>
          <w:rFonts w:cs="Arial"/>
          <w:b/>
          <w:lang w:eastAsia="en-GB"/>
        </w:rPr>
        <w:t xml:space="preserve">‘Data Processor System’ </w:t>
      </w:r>
      <w:r w:rsidRPr="0095529F">
        <w:rPr>
          <w:rFonts w:cs="Arial"/>
          <w:lang w:eastAsia="en-GB"/>
        </w:rPr>
        <w:t xml:space="preserve">means the information and communication technology used by the Data Processor in the provision of the Service. </w:t>
      </w:r>
    </w:p>
    <w:p w14:paraId="5F457A88" w14:textId="77777777" w:rsidR="009F4070" w:rsidRPr="0095529F" w:rsidRDefault="009F4070" w:rsidP="009F4070">
      <w:pPr>
        <w:spacing w:after="240"/>
        <w:ind w:left="709"/>
        <w:jc w:val="both"/>
        <w:rPr>
          <w:rFonts w:cs="Arial"/>
          <w:lang w:eastAsia="en-GB"/>
        </w:rPr>
      </w:pPr>
      <w:r w:rsidRPr="0095529F">
        <w:rPr>
          <w:rFonts w:cs="Arial"/>
          <w:b/>
          <w:lang w:eastAsia="en-GB"/>
        </w:rPr>
        <w:t xml:space="preserve">‘Data Protection Impact Assessment’ </w:t>
      </w:r>
      <w:r w:rsidRPr="0095529F">
        <w:rPr>
          <w:rFonts w:cs="Arial"/>
          <w:lang w:eastAsia="en-GB"/>
        </w:rPr>
        <w:t>means an assessment by the Controller of the impact of the envisaged processing on the protection of Personal Data.</w:t>
      </w:r>
    </w:p>
    <w:p w14:paraId="077A9C3C" w14:textId="0D4403DB" w:rsidR="009F4070" w:rsidRPr="0095529F" w:rsidRDefault="009F4070" w:rsidP="009F4070">
      <w:pPr>
        <w:spacing w:after="240"/>
        <w:ind w:left="709"/>
        <w:jc w:val="both"/>
        <w:rPr>
          <w:rFonts w:cs="Arial"/>
        </w:rPr>
      </w:pPr>
      <w:r w:rsidRPr="0095529F">
        <w:rPr>
          <w:rFonts w:cs="Arial"/>
          <w:b/>
        </w:rPr>
        <w:t xml:space="preserve">‘Data Subject’ </w:t>
      </w:r>
      <w:r w:rsidRPr="0095529F">
        <w:rPr>
          <w:rFonts w:cs="Arial"/>
        </w:rPr>
        <w:t>shall have the same meaning of ‘data subject’ as set out in the GDPR.</w:t>
      </w:r>
    </w:p>
    <w:p w14:paraId="05C861B2" w14:textId="77777777" w:rsidR="009F4070" w:rsidRPr="0095529F" w:rsidRDefault="009F4070" w:rsidP="009F4070">
      <w:pPr>
        <w:spacing w:after="240"/>
        <w:ind w:left="709"/>
        <w:jc w:val="both"/>
        <w:rPr>
          <w:rFonts w:cs="Arial"/>
          <w:lang w:eastAsia="en-GB"/>
        </w:rPr>
      </w:pPr>
      <w:r w:rsidRPr="0095529F">
        <w:rPr>
          <w:rFonts w:cs="Arial"/>
          <w:b/>
          <w:lang w:eastAsia="en-GB"/>
        </w:rPr>
        <w:t xml:space="preserve">‘Data Subject Access Request’ </w:t>
      </w:r>
      <w:r w:rsidRPr="0095529F">
        <w:rPr>
          <w:rFonts w:cs="Arial"/>
          <w:lang w:eastAsia="en-GB"/>
        </w:rPr>
        <w:t xml:space="preserve">means a request made by, or on behalf of, a Data Subject in accordance with rights granted pursuant to the Data Protection Legislation to access their Personal Data. </w:t>
      </w:r>
    </w:p>
    <w:p w14:paraId="7358B078" w14:textId="184F29D3" w:rsidR="009F4070" w:rsidRPr="0095529F" w:rsidRDefault="009F4070" w:rsidP="009F4070">
      <w:pPr>
        <w:spacing w:after="240"/>
        <w:ind w:left="709"/>
        <w:jc w:val="both"/>
        <w:rPr>
          <w:rFonts w:cs="Arial"/>
        </w:rPr>
      </w:pPr>
      <w:r w:rsidRPr="0095529F">
        <w:rPr>
          <w:rFonts w:cs="Arial"/>
          <w:b/>
        </w:rPr>
        <w:lastRenderedPageBreak/>
        <w:t xml:space="preserve">‘Personal Data’ </w:t>
      </w:r>
      <w:r w:rsidRPr="0095529F">
        <w:rPr>
          <w:rFonts w:cs="Arial"/>
        </w:rPr>
        <w:t>shall have the same meaning of ‘personal data’ as set out in the GDPR.</w:t>
      </w:r>
    </w:p>
    <w:p w14:paraId="2C76DE63" w14:textId="30A0922C" w:rsidR="009F4070" w:rsidRPr="0095529F" w:rsidRDefault="009F4070" w:rsidP="009F4070">
      <w:pPr>
        <w:spacing w:after="240"/>
        <w:ind w:left="709"/>
        <w:jc w:val="both"/>
        <w:rPr>
          <w:rFonts w:cs="Arial"/>
        </w:rPr>
      </w:pPr>
      <w:r w:rsidRPr="0095529F">
        <w:rPr>
          <w:rFonts w:cs="Arial"/>
          <w:b/>
        </w:rPr>
        <w:t xml:space="preserve">‘Personal Data Breach’ </w:t>
      </w:r>
      <w:r w:rsidRPr="0095529F">
        <w:rPr>
          <w:rFonts w:cs="Arial"/>
        </w:rPr>
        <w:t>shall have the same meaning as set out in the GDPR.</w:t>
      </w:r>
    </w:p>
    <w:p w14:paraId="673E39EE" w14:textId="7C12DCFE" w:rsidR="009F4070" w:rsidRPr="0095529F" w:rsidRDefault="009F4070" w:rsidP="009F4070">
      <w:pPr>
        <w:spacing w:after="240"/>
        <w:ind w:left="709"/>
        <w:jc w:val="both"/>
        <w:rPr>
          <w:rFonts w:cs="Arial"/>
        </w:rPr>
      </w:pPr>
      <w:r w:rsidRPr="0095529F">
        <w:rPr>
          <w:rFonts w:cs="Arial"/>
          <w:b/>
        </w:rPr>
        <w:t xml:space="preserve">‘Process’ </w:t>
      </w:r>
      <w:r w:rsidRPr="0095529F">
        <w:rPr>
          <w:rFonts w:cs="Arial"/>
        </w:rPr>
        <w:t xml:space="preserve">shall have the same meaning of ‘processing’ as set out in the GDPR.   </w:t>
      </w:r>
    </w:p>
    <w:p w14:paraId="5941419E" w14:textId="0C972273" w:rsidR="009F4070" w:rsidRPr="0095529F" w:rsidRDefault="009F4070" w:rsidP="009F4070">
      <w:pPr>
        <w:spacing w:after="240"/>
        <w:ind w:left="709"/>
        <w:jc w:val="both"/>
        <w:rPr>
          <w:rFonts w:cs="Arial"/>
        </w:rPr>
      </w:pPr>
      <w:r w:rsidRPr="0095529F">
        <w:rPr>
          <w:rFonts w:cs="Arial"/>
          <w:b/>
        </w:rPr>
        <w:t xml:space="preserve">‘Protective Measures’ </w:t>
      </w:r>
      <w:r w:rsidRPr="0095529F">
        <w:rPr>
          <w:rFonts w:cs="Arial"/>
        </w:rPr>
        <w:t xml:space="preserve">means the measures to be taken by the Data Processor in line with Article 32 of the GDPR to protect against Personal Data Breaches, including technical and organization measures which may include pseudonymizing and encrypting, measures to ensure confidentiality, integrity availability and resilience of systems and services, and measures to ensure that availability of and access to Personal Data can be restored in a timely manner after an incident, and measures to regularly assess and evaluate the effectiveness of the measures adopted by it. </w:t>
      </w:r>
    </w:p>
    <w:p w14:paraId="377F224A" w14:textId="21A99208" w:rsidR="009F4070" w:rsidRPr="0095529F" w:rsidRDefault="009F4070" w:rsidP="009F4070">
      <w:pPr>
        <w:spacing w:after="240"/>
        <w:ind w:left="709"/>
        <w:jc w:val="both"/>
        <w:rPr>
          <w:rFonts w:cs="Arial"/>
        </w:rPr>
      </w:pPr>
      <w:r w:rsidRPr="0095529F">
        <w:rPr>
          <w:rFonts w:cs="Arial"/>
          <w:b/>
        </w:rPr>
        <w:t xml:space="preserve">‘Service’ </w:t>
      </w:r>
      <w:r w:rsidRPr="0095529F">
        <w:rPr>
          <w:rFonts w:cs="Arial"/>
        </w:rPr>
        <w:t xml:space="preserve">means the service to be provided by the </w:t>
      </w:r>
      <w:r w:rsidR="00570330" w:rsidRPr="0095529F">
        <w:rPr>
          <w:rFonts w:cs="Arial"/>
          <w:lang w:val="mt-MT"/>
        </w:rPr>
        <w:t xml:space="preserve">Data Processor </w:t>
      </w:r>
      <w:r w:rsidRPr="0095529F">
        <w:rPr>
          <w:rFonts w:cs="Arial"/>
        </w:rPr>
        <w:t xml:space="preserve">to the </w:t>
      </w:r>
      <w:r w:rsidR="00570330" w:rsidRPr="0095529F">
        <w:rPr>
          <w:rFonts w:cs="Arial"/>
          <w:lang w:val="mt-MT"/>
        </w:rPr>
        <w:t xml:space="preserve">Data Controller </w:t>
      </w:r>
      <w:r w:rsidRPr="0095529F">
        <w:rPr>
          <w:rFonts w:cs="Arial"/>
        </w:rPr>
        <w:t xml:space="preserve">as detailed in the </w:t>
      </w:r>
      <w:r w:rsidRPr="00DB1138">
        <w:rPr>
          <w:rFonts w:cs="Arial"/>
          <w:highlight w:val="lightGray"/>
        </w:rPr>
        <w:t>main Contract</w:t>
      </w:r>
      <w:r w:rsidR="00570330" w:rsidRPr="00DB1138">
        <w:rPr>
          <w:rFonts w:cs="Arial"/>
          <w:highlight w:val="lightGray"/>
          <w:lang w:val="mt-MT"/>
        </w:rPr>
        <w:t xml:space="preserve"> </w:t>
      </w:r>
      <w:r w:rsidR="00570330" w:rsidRPr="00DB1138">
        <w:rPr>
          <w:rFonts w:cs="Arial"/>
          <w:highlight w:val="lightGray"/>
          <w:shd w:val="clear" w:color="auto" w:fill="D9D9D9" w:themeFill="background1" w:themeFillShade="D9"/>
          <w:lang w:val="mt-MT"/>
        </w:rPr>
        <w:t>(to include details of the main contract</w:t>
      </w:r>
      <w:r w:rsidR="00015FDE">
        <w:rPr>
          <w:rFonts w:cs="Arial"/>
          <w:highlight w:val="lightGray"/>
          <w:shd w:val="clear" w:color="auto" w:fill="D9D9D9" w:themeFill="background1" w:themeFillShade="D9"/>
          <w:lang w:val="mt-MT"/>
        </w:rPr>
        <w:t>).  (if this is an agreement on its own please specify what the service is)</w:t>
      </w:r>
      <w:r w:rsidR="00763394" w:rsidRPr="00DB1138" w:rsidDel="00763394">
        <w:rPr>
          <w:rFonts w:cs="Arial"/>
          <w:highlight w:val="lightGray"/>
          <w:shd w:val="clear" w:color="auto" w:fill="D9D9D9" w:themeFill="background1" w:themeFillShade="D9"/>
        </w:rPr>
        <w:t xml:space="preserve"> </w:t>
      </w:r>
    </w:p>
    <w:p w14:paraId="23534D32" w14:textId="4C9DA42F" w:rsidR="009F4070" w:rsidRPr="0095529F" w:rsidRDefault="009F4070" w:rsidP="009F4070">
      <w:pPr>
        <w:spacing w:after="240"/>
        <w:ind w:left="709"/>
        <w:jc w:val="both"/>
        <w:rPr>
          <w:rFonts w:cs="Arial"/>
        </w:rPr>
      </w:pPr>
      <w:r w:rsidRPr="0095529F">
        <w:rPr>
          <w:rFonts w:cs="Arial"/>
          <w:b/>
        </w:rPr>
        <w:t xml:space="preserve">‘Sub-Processor’ </w:t>
      </w:r>
      <w:r w:rsidRPr="0095529F">
        <w:rPr>
          <w:rFonts w:cs="Arial"/>
        </w:rPr>
        <w:t xml:space="preserve">means any third party appointed to process Personal Data on behalf of the Data Controller related to </w:t>
      </w:r>
      <w:r w:rsidRPr="00672B57">
        <w:rPr>
          <w:rFonts w:cs="Arial"/>
          <w:highlight w:val="lightGray"/>
        </w:rPr>
        <w:t>the Contract</w:t>
      </w:r>
      <w:r w:rsidR="00F329FE">
        <w:rPr>
          <w:rFonts w:cs="Arial"/>
          <w:highlight w:val="lightGray"/>
        </w:rPr>
        <w:t>/this Agreement</w:t>
      </w:r>
      <w:r w:rsidRPr="00B841F9">
        <w:rPr>
          <w:rFonts w:cs="Arial"/>
          <w:highlight w:val="lightGray"/>
        </w:rPr>
        <w:t>.</w:t>
      </w:r>
      <w:r w:rsidRPr="0095529F">
        <w:rPr>
          <w:rFonts w:cs="Arial"/>
        </w:rPr>
        <w:t xml:space="preserve"> </w:t>
      </w:r>
    </w:p>
    <w:p w14:paraId="103C07B8" w14:textId="0153FBA0" w:rsidR="00015FDE" w:rsidRPr="0095529F" w:rsidRDefault="009F4070" w:rsidP="00015FDE">
      <w:pPr>
        <w:spacing w:after="240"/>
        <w:ind w:left="709"/>
        <w:jc w:val="both"/>
        <w:rPr>
          <w:rFonts w:cs="Arial"/>
        </w:rPr>
      </w:pPr>
      <w:r w:rsidRPr="0095529F">
        <w:rPr>
          <w:rFonts w:cs="Arial"/>
          <w:b/>
        </w:rPr>
        <w:t xml:space="preserve"> ‘</w:t>
      </w:r>
      <w:r w:rsidRPr="00015FDE">
        <w:rPr>
          <w:rFonts w:cs="Arial"/>
          <w:b/>
          <w:highlight w:val="lightGray"/>
        </w:rPr>
        <w:t xml:space="preserve">Software’ </w:t>
      </w:r>
      <w:r w:rsidRPr="00015FDE">
        <w:rPr>
          <w:rFonts w:cs="Arial"/>
          <w:highlight w:val="lightGray"/>
        </w:rPr>
        <w:t xml:space="preserve">shall have the same meaning as defined in the </w:t>
      </w:r>
      <w:r w:rsidR="00570330" w:rsidRPr="00015FDE">
        <w:rPr>
          <w:rFonts w:cs="Arial"/>
          <w:highlight w:val="lightGray"/>
          <w:lang w:val="mt-MT"/>
        </w:rPr>
        <w:t xml:space="preserve">main </w:t>
      </w:r>
      <w:r w:rsidRPr="00015FDE">
        <w:rPr>
          <w:rFonts w:cs="Arial"/>
          <w:highlight w:val="lightGray"/>
        </w:rPr>
        <w:t>Contract</w:t>
      </w:r>
      <w:r w:rsidR="00015FDE" w:rsidRPr="00015FDE">
        <w:rPr>
          <w:rFonts w:cs="Arial"/>
          <w:highlight w:val="lightGray"/>
        </w:rPr>
        <w:t xml:space="preserve">.  </w:t>
      </w:r>
      <w:r w:rsidR="00015FDE" w:rsidRPr="00015FDE">
        <w:rPr>
          <w:rFonts w:cs="Arial"/>
          <w:highlight w:val="lightGray"/>
          <w:shd w:val="clear" w:color="auto" w:fill="D9D9D9" w:themeFill="background1" w:themeFillShade="D9"/>
          <w:lang w:val="mt-MT"/>
        </w:rPr>
        <w:t>(if this is an agreement on its own please specify what the software is)</w:t>
      </w:r>
      <w:r w:rsidR="00015FDE" w:rsidRPr="00015FDE" w:rsidDel="00763394">
        <w:rPr>
          <w:rFonts w:cs="Arial"/>
          <w:highlight w:val="lightGray"/>
          <w:shd w:val="clear" w:color="auto" w:fill="D9D9D9" w:themeFill="background1" w:themeFillShade="D9"/>
        </w:rPr>
        <w:t xml:space="preserve"> </w:t>
      </w:r>
    </w:p>
    <w:p w14:paraId="247F7386" w14:textId="77777777" w:rsidR="009F4070" w:rsidRPr="0095529F" w:rsidRDefault="009F4070" w:rsidP="00A55911">
      <w:pPr>
        <w:widowControl/>
        <w:numPr>
          <w:ilvl w:val="0"/>
          <w:numId w:val="4"/>
        </w:numPr>
        <w:spacing w:after="240"/>
        <w:jc w:val="both"/>
        <w:rPr>
          <w:rFonts w:cs="Arial"/>
          <w:b/>
        </w:rPr>
      </w:pPr>
      <w:r w:rsidRPr="0095529F">
        <w:rPr>
          <w:rFonts w:cs="Arial"/>
          <w:b/>
        </w:rPr>
        <w:t xml:space="preserve">Scope </w:t>
      </w:r>
    </w:p>
    <w:p w14:paraId="487F8FE8" w14:textId="6A984447" w:rsidR="009F4070" w:rsidRPr="0095529F" w:rsidRDefault="009F4070" w:rsidP="00A55911">
      <w:pPr>
        <w:widowControl/>
        <w:numPr>
          <w:ilvl w:val="1"/>
          <w:numId w:val="4"/>
        </w:numPr>
        <w:spacing w:after="240"/>
        <w:jc w:val="both"/>
        <w:rPr>
          <w:rFonts w:cs="Arial"/>
        </w:rPr>
      </w:pPr>
      <w:r w:rsidRPr="0095529F">
        <w:rPr>
          <w:rFonts w:cs="Arial"/>
        </w:rPr>
        <w:t xml:space="preserve">The Parties agree that the terms and conditions set forth in this </w:t>
      </w:r>
      <w:r w:rsidR="007C0640" w:rsidRPr="0095529F">
        <w:rPr>
          <w:rFonts w:cs="Arial"/>
          <w:lang w:val="mt-MT"/>
        </w:rPr>
        <w:t>Agreement</w:t>
      </w:r>
      <w:r w:rsidR="007C0640" w:rsidRPr="0095529F">
        <w:rPr>
          <w:rFonts w:cs="Arial"/>
        </w:rPr>
        <w:t xml:space="preserve"> </w:t>
      </w:r>
      <w:r w:rsidRPr="0095529F">
        <w:rPr>
          <w:rFonts w:cs="Arial"/>
        </w:rPr>
        <w:t xml:space="preserve">shall regulate the transfer and processing of Personal Data from the Data Controller to the Data Processor.   </w:t>
      </w:r>
    </w:p>
    <w:p w14:paraId="60C081E8" w14:textId="77777777" w:rsidR="009F4070" w:rsidRPr="0095529F" w:rsidRDefault="009F4070" w:rsidP="00A55911">
      <w:pPr>
        <w:widowControl/>
        <w:numPr>
          <w:ilvl w:val="0"/>
          <w:numId w:val="4"/>
        </w:numPr>
        <w:spacing w:after="240"/>
        <w:jc w:val="both"/>
        <w:rPr>
          <w:rFonts w:cs="Arial"/>
          <w:b/>
        </w:rPr>
      </w:pPr>
      <w:r w:rsidRPr="0095529F">
        <w:rPr>
          <w:rFonts w:cs="Arial"/>
          <w:b/>
        </w:rPr>
        <w:t xml:space="preserve">Data Protection Obligations </w:t>
      </w:r>
    </w:p>
    <w:p w14:paraId="54449E30" w14:textId="77777777" w:rsidR="009F4070" w:rsidRPr="0095529F" w:rsidRDefault="009F4070" w:rsidP="009F4070">
      <w:pPr>
        <w:spacing w:after="240"/>
        <w:ind w:left="720"/>
        <w:jc w:val="both"/>
        <w:rPr>
          <w:rFonts w:cs="Arial"/>
          <w:b/>
        </w:rPr>
      </w:pPr>
      <w:r w:rsidRPr="0095529F">
        <w:rPr>
          <w:rFonts w:cs="Arial"/>
          <w:b/>
        </w:rPr>
        <w:t>Processing</w:t>
      </w:r>
    </w:p>
    <w:p w14:paraId="1E59B00C" w14:textId="1447809A" w:rsidR="009F4070" w:rsidRPr="0095529F" w:rsidRDefault="009F4070" w:rsidP="00A55911">
      <w:pPr>
        <w:widowControl/>
        <w:numPr>
          <w:ilvl w:val="1"/>
          <w:numId w:val="5"/>
        </w:numPr>
        <w:spacing w:before="280" w:after="120"/>
        <w:jc w:val="both"/>
        <w:outlineLvl w:val="1"/>
        <w:rPr>
          <w:rFonts w:cs="Arial"/>
          <w:color w:val="000000"/>
        </w:rPr>
      </w:pPr>
      <w:r w:rsidRPr="0095529F">
        <w:rPr>
          <w:rFonts w:cs="Arial"/>
          <w:color w:val="000000"/>
        </w:rPr>
        <w:t xml:space="preserve">The Data Controller hereby authorises the Data Processor to process Personal Data only to the extent, and in such a manner, as is necessary for the Business Purpose and in accordance with the instructions as detailed in </w:t>
      </w:r>
      <w:r w:rsidRPr="00D04D96">
        <w:rPr>
          <w:rFonts w:cs="Arial"/>
          <w:color w:val="000000"/>
        </w:rPr>
        <w:t>Annex A and subject to the security measures as detailed in</w:t>
      </w:r>
      <w:r w:rsidR="00B26A6D" w:rsidRPr="00D04D96">
        <w:rPr>
          <w:rFonts w:cs="Arial"/>
          <w:color w:val="000000"/>
        </w:rPr>
        <w:t xml:space="preserve"> the </w:t>
      </w:r>
      <w:r w:rsidR="00B26A6D" w:rsidRPr="00D04D96">
        <w:rPr>
          <w:rFonts w:cs="Arial"/>
          <w:color w:val="000000"/>
          <w:highlight w:val="lightGray"/>
        </w:rPr>
        <w:t>Contract</w:t>
      </w:r>
      <w:r w:rsidR="00422E93">
        <w:rPr>
          <w:rFonts w:cs="Arial"/>
          <w:color w:val="000000"/>
          <w:highlight w:val="lightGray"/>
        </w:rPr>
        <w:t xml:space="preserve"> </w:t>
      </w:r>
      <w:r w:rsidR="00E25DA4" w:rsidRPr="00D04D96">
        <w:rPr>
          <w:rFonts w:cs="Arial"/>
          <w:color w:val="000000"/>
          <w:highlight w:val="lightGray"/>
        </w:rPr>
        <w:t>/</w:t>
      </w:r>
      <w:r w:rsidR="00422E93">
        <w:rPr>
          <w:rFonts w:cs="Arial"/>
          <w:color w:val="000000"/>
          <w:highlight w:val="lightGray"/>
        </w:rPr>
        <w:t xml:space="preserve"> </w:t>
      </w:r>
      <w:r w:rsidR="00E25DA4" w:rsidRPr="00D04D96">
        <w:rPr>
          <w:rFonts w:cs="Arial"/>
          <w:color w:val="000000"/>
          <w:highlight w:val="lightGray"/>
        </w:rPr>
        <w:t>Annex B</w:t>
      </w:r>
      <w:r w:rsidR="008C408D" w:rsidRPr="00D04D96">
        <w:rPr>
          <w:rFonts w:cs="Arial"/>
          <w:color w:val="000000"/>
          <w:highlight w:val="lightGray"/>
          <w:lang w:val="mt-MT"/>
        </w:rPr>
        <w:t xml:space="preserve"> </w:t>
      </w:r>
      <w:r w:rsidR="008C408D" w:rsidRPr="00D04D96">
        <w:rPr>
          <w:rFonts w:cs="Arial"/>
          <w:i/>
          <w:color w:val="000000"/>
          <w:highlight w:val="lightGray"/>
          <w:shd w:val="clear" w:color="auto" w:fill="D9D9D9" w:themeFill="background1" w:themeFillShade="D9"/>
          <w:lang w:val="mt-MT"/>
        </w:rPr>
        <w:t>&lt;&lt;security measures should be stipulated in the contract</w:t>
      </w:r>
      <w:r w:rsidR="007F73C0" w:rsidRPr="00D04D96">
        <w:rPr>
          <w:rFonts w:cs="Arial"/>
          <w:i/>
          <w:color w:val="000000"/>
          <w:highlight w:val="lightGray"/>
          <w:shd w:val="clear" w:color="auto" w:fill="D9D9D9" w:themeFill="background1" w:themeFillShade="D9"/>
          <w:lang w:val="mt-MT"/>
        </w:rPr>
        <w:t>. If this</w:t>
      </w:r>
      <w:r w:rsidR="00834E71" w:rsidRPr="00D04D96">
        <w:rPr>
          <w:rFonts w:cs="Arial"/>
          <w:i/>
          <w:color w:val="000000"/>
          <w:highlight w:val="lightGray"/>
          <w:shd w:val="clear" w:color="auto" w:fill="D9D9D9" w:themeFill="background1" w:themeFillShade="D9"/>
          <w:lang w:val="mt-MT"/>
        </w:rPr>
        <w:t xml:space="preserve"> is an agreement on its own </w:t>
      </w:r>
      <w:r w:rsidR="00E25DA4" w:rsidRPr="00D04D96">
        <w:rPr>
          <w:rFonts w:cs="Arial"/>
          <w:i/>
          <w:color w:val="000000"/>
          <w:highlight w:val="lightGray"/>
          <w:shd w:val="clear" w:color="auto" w:fill="D9D9D9" w:themeFill="background1" w:themeFillShade="D9"/>
          <w:lang w:val="mt-MT"/>
        </w:rPr>
        <w:t>Annex B should be drawn up</w:t>
      </w:r>
      <w:r w:rsidR="008C408D" w:rsidRPr="00D04D96">
        <w:rPr>
          <w:rFonts w:cs="Arial"/>
          <w:i/>
          <w:color w:val="000000"/>
          <w:highlight w:val="lightGray"/>
          <w:shd w:val="clear" w:color="auto" w:fill="D9D9D9" w:themeFill="background1" w:themeFillShade="D9"/>
          <w:lang w:val="mt-MT"/>
        </w:rPr>
        <w:t>&gt;&gt;</w:t>
      </w:r>
      <w:r w:rsidRPr="00D04D96">
        <w:rPr>
          <w:rFonts w:cs="Arial"/>
          <w:i/>
          <w:color w:val="000000"/>
          <w:highlight w:val="lightGray"/>
          <w:shd w:val="clear" w:color="auto" w:fill="D9D9D9" w:themeFill="background1" w:themeFillShade="D9"/>
        </w:rPr>
        <w:t>.</w:t>
      </w:r>
      <w:r w:rsidRPr="0095529F">
        <w:rPr>
          <w:rFonts w:cs="Arial"/>
          <w:color w:val="000000"/>
          <w:shd w:val="clear" w:color="auto" w:fill="D9D9D9" w:themeFill="background1" w:themeFillShade="D9"/>
        </w:rPr>
        <w:t xml:space="preserve">  </w:t>
      </w:r>
      <w:r w:rsidRPr="0095529F">
        <w:rPr>
          <w:rFonts w:cs="Arial"/>
          <w:color w:val="000000"/>
        </w:rPr>
        <w:t xml:space="preserve">The Parties will ensure that any amendments to </w:t>
      </w:r>
      <w:r w:rsidR="00152F5A">
        <w:rPr>
          <w:rFonts w:cs="Arial"/>
          <w:color w:val="000000"/>
        </w:rPr>
        <w:t xml:space="preserve">Annex A and the security measures </w:t>
      </w:r>
      <w:r w:rsidR="00152F5A">
        <w:rPr>
          <w:rFonts w:cs="Arial"/>
          <w:color w:val="000000"/>
          <w:lang w:val="mt-MT"/>
        </w:rPr>
        <w:t>are</w:t>
      </w:r>
      <w:r w:rsidRPr="0095529F">
        <w:rPr>
          <w:rFonts w:cs="Arial"/>
          <w:color w:val="000000"/>
        </w:rPr>
        <w:t xml:space="preserve"> to be carried out through a </w:t>
      </w:r>
      <w:r w:rsidRPr="00B841F9">
        <w:rPr>
          <w:rFonts w:cs="Arial"/>
          <w:color w:val="000000"/>
          <w:highlight w:val="lightGray"/>
        </w:rPr>
        <w:t>contract amendment</w:t>
      </w:r>
      <w:r w:rsidR="00D769CC">
        <w:rPr>
          <w:rFonts w:cs="Arial"/>
          <w:color w:val="000000"/>
          <w:highlight w:val="lightGray"/>
        </w:rPr>
        <w:t xml:space="preserve"> and/or through</w:t>
      </w:r>
      <w:r w:rsidR="004613D9">
        <w:rPr>
          <w:rFonts w:cs="Arial"/>
          <w:color w:val="000000"/>
          <w:highlight w:val="lightGray"/>
        </w:rPr>
        <w:t xml:space="preserve"> an amendment to this Agreement that is to be annexed to this document</w:t>
      </w:r>
      <w:r w:rsidRPr="0095529F">
        <w:rPr>
          <w:rFonts w:cs="Arial"/>
          <w:color w:val="000000"/>
        </w:rPr>
        <w:t xml:space="preserve">.  The Data Processor shall not process Personal Data for any other purpose or without any specific written instructions from the Data Controller. </w:t>
      </w:r>
    </w:p>
    <w:p w14:paraId="71C37A19" w14:textId="775BA381" w:rsidR="009F4070" w:rsidRDefault="009F4070" w:rsidP="00A55911">
      <w:pPr>
        <w:widowControl/>
        <w:numPr>
          <w:ilvl w:val="1"/>
          <w:numId w:val="5"/>
        </w:numPr>
        <w:spacing w:before="280" w:after="120"/>
        <w:jc w:val="both"/>
        <w:outlineLvl w:val="1"/>
        <w:rPr>
          <w:rFonts w:cs="Arial"/>
          <w:color w:val="000000"/>
        </w:rPr>
      </w:pPr>
      <w:r w:rsidRPr="0095529F">
        <w:rPr>
          <w:rFonts w:cs="Arial"/>
          <w:color w:val="000000"/>
        </w:rPr>
        <w:t xml:space="preserve">The Data Processor shall immediately inform the Data Controller if, in its opinion, an instruction of the Data Controller infringes the Data Protection </w:t>
      </w:r>
      <w:r w:rsidR="001C68B8">
        <w:rPr>
          <w:rFonts w:cs="Arial"/>
          <w:color w:val="000000"/>
        </w:rPr>
        <w:t>Legislation</w:t>
      </w:r>
      <w:r w:rsidRPr="0095529F">
        <w:rPr>
          <w:rFonts w:cs="Arial"/>
          <w:color w:val="000000"/>
        </w:rPr>
        <w:t xml:space="preserve">. </w:t>
      </w:r>
    </w:p>
    <w:p w14:paraId="119C9356" w14:textId="641925C7" w:rsidR="00841C51" w:rsidRPr="0095529F" w:rsidRDefault="00841C51" w:rsidP="00841C51">
      <w:pPr>
        <w:widowControl/>
        <w:spacing w:before="280" w:after="120"/>
        <w:ind w:left="698"/>
        <w:jc w:val="both"/>
        <w:outlineLvl w:val="1"/>
        <w:rPr>
          <w:rFonts w:cs="Arial"/>
          <w:color w:val="000000"/>
        </w:rPr>
      </w:pPr>
      <w:r w:rsidRPr="00DD028B">
        <w:rPr>
          <w:color w:val="111111"/>
          <w:spacing w:val="-2"/>
          <w:w w:val="105"/>
        </w:rPr>
        <w:t>Provided that</w:t>
      </w:r>
      <w:r>
        <w:rPr>
          <w:color w:val="111111"/>
          <w:spacing w:val="-2"/>
          <w:w w:val="105"/>
          <w:lang w:val="mt-MT"/>
        </w:rPr>
        <w:t>, in the case only where any act or execution of an instruction falls outside the duties and obligations assumed by the Data Processor in terms of the Contract,</w:t>
      </w:r>
      <w:r w:rsidRPr="00DD028B">
        <w:rPr>
          <w:color w:val="111111"/>
          <w:spacing w:val="-2"/>
          <w:w w:val="105"/>
        </w:rPr>
        <w:t xml:space="preserve"> t</w:t>
      </w:r>
      <w:r w:rsidRPr="15AC56ED">
        <w:rPr>
          <w:rFonts w:eastAsiaTheme="minorEastAsia"/>
          <w:color w:val="000000"/>
        </w:rPr>
        <w:t>he Data Processor shall have the right to refuse carrying out any act and/or the execution of any instruction which, in its opinion, will result in an infringement to Data Protection Legislation and such refusal shall not constitute a breach to this Agreement</w:t>
      </w:r>
      <w:r>
        <w:rPr>
          <w:rFonts w:eastAsiaTheme="minorEastAsia"/>
          <w:color w:val="000000"/>
          <w:lang w:val="mt-MT"/>
        </w:rPr>
        <w:t>, subject that such refusal must be accompanied by a written notice spelling out the reasoning behind such a decision as provided at law</w:t>
      </w:r>
      <w:r w:rsidRPr="15AC56ED">
        <w:rPr>
          <w:rFonts w:eastAsiaTheme="minorEastAsia"/>
          <w:color w:val="000000"/>
        </w:rPr>
        <w:t>.</w:t>
      </w:r>
    </w:p>
    <w:p w14:paraId="733004B2" w14:textId="77777777" w:rsidR="009F4070" w:rsidRPr="0095529F" w:rsidRDefault="009F4070" w:rsidP="009F4070">
      <w:pPr>
        <w:spacing w:before="280" w:after="120"/>
        <w:ind w:firstLine="698"/>
        <w:jc w:val="both"/>
        <w:outlineLvl w:val="1"/>
        <w:rPr>
          <w:rFonts w:cs="Arial"/>
          <w:b/>
          <w:color w:val="000000"/>
        </w:rPr>
      </w:pPr>
      <w:r w:rsidRPr="0095529F">
        <w:rPr>
          <w:rFonts w:cs="Arial"/>
          <w:b/>
          <w:color w:val="000000"/>
        </w:rPr>
        <w:t>Access to Personal Data</w:t>
      </w:r>
    </w:p>
    <w:p w14:paraId="143104FF" w14:textId="77777777" w:rsidR="009F4070" w:rsidRPr="0095529F" w:rsidRDefault="009F4070" w:rsidP="00A55911">
      <w:pPr>
        <w:widowControl/>
        <w:numPr>
          <w:ilvl w:val="1"/>
          <w:numId w:val="5"/>
        </w:numPr>
        <w:spacing w:before="280" w:after="120"/>
        <w:jc w:val="both"/>
        <w:outlineLvl w:val="1"/>
        <w:rPr>
          <w:rFonts w:cs="Arial"/>
          <w:color w:val="000000"/>
        </w:rPr>
      </w:pPr>
      <w:r w:rsidRPr="0095529F">
        <w:rPr>
          <w:rFonts w:cs="Arial"/>
          <w:color w:val="000000"/>
        </w:rPr>
        <w:t>The Data Processor shall ensure that access to the Personal Data is limited to:</w:t>
      </w:r>
    </w:p>
    <w:p w14:paraId="37996681" w14:textId="77777777" w:rsidR="009F4070" w:rsidRPr="0095529F" w:rsidRDefault="009F4070" w:rsidP="00A55911">
      <w:pPr>
        <w:widowControl/>
        <w:numPr>
          <w:ilvl w:val="2"/>
          <w:numId w:val="6"/>
        </w:numPr>
        <w:spacing w:after="120"/>
        <w:jc w:val="both"/>
        <w:outlineLvl w:val="2"/>
        <w:rPr>
          <w:rFonts w:cs="Arial"/>
          <w:lang w:eastAsia="en-GB"/>
        </w:rPr>
      </w:pPr>
      <w:r w:rsidRPr="0095529F">
        <w:rPr>
          <w:rFonts w:cs="Arial"/>
          <w:lang w:eastAsia="en-GB"/>
        </w:rPr>
        <w:lastRenderedPageBreak/>
        <w:t>those employees who need access to the Personal Data for the Purpose identified in Annex A; and</w:t>
      </w:r>
    </w:p>
    <w:p w14:paraId="12FE41BA" w14:textId="77777777" w:rsidR="009F4070" w:rsidRPr="0095529F" w:rsidRDefault="009F4070" w:rsidP="00A55911">
      <w:pPr>
        <w:widowControl/>
        <w:numPr>
          <w:ilvl w:val="2"/>
          <w:numId w:val="6"/>
        </w:numPr>
        <w:spacing w:after="120"/>
        <w:jc w:val="both"/>
        <w:outlineLvl w:val="2"/>
        <w:rPr>
          <w:rFonts w:cs="Arial"/>
          <w:lang w:eastAsia="en-GB"/>
        </w:rPr>
      </w:pPr>
      <w:r w:rsidRPr="0095529F">
        <w:rPr>
          <w:rFonts w:cs="Arial"/>
          <w:lang w:eastAsia="en-GB"/>
        </w:rPr>
        <w:t>provided that such employee is granted access only to such part or parts of the Personal Data that is strictly necessary for performance of that employee's duties.</w:t>
      </w:r>
    </w:p>
    <w:p w14:paraId="3F2C2E66" w14:textId="77777777" w:rsidR="009F4070" w:rsidRPr="0095529F" w:rsidRDefault="009F4070" w:rsidP="00A55911">
      <w:pPr>
        <w:widowControl/>
        <w:numPr>
          <w:ilvl w:val="1"/>
          <w:numId w:val="5"/>
        </w:numPr>
        <w:spacing w:before="280" w:after="120"/>
        <w:jc w:val="both"/>
        <w:outlineLvl w:val="1"/>
        <w:rPr>
          <w:rFonts w:cs="Arial"/>
          <w:color w:val="000000"/>
        </w:rPr>
      </w:pPr>
      <w:r w:rsidRPr="0095529F">
        <w:rPr>
          <w:rFonts w:cs="Arial"/>
          <w:color w:val="000000"/>
        </w:rPr>
        <w:t>The Data Processor shall ensure that all employees:</w:t>
      </w:r>
    </w:p>
    <w:p w14:paraId="1CFCD0E1" w14:textId="77777777" w:rsidR="009F4070" w:rsidRPr="0095529F" w:rsidRDefault="009F4070" w:rsidP="00A55911">
      <w:pPr>
        <w:pStyle w:val="ListParagraph"/>
        <w:numPr>
          <w:ilvl w:val="2"/>
          <w:numId w:val="5"/>
        </w:numPr>
        <w:spacing w:after="120"/>
        <w:contextualSpacing/>
        <w:jc w:val="both"/>
        <w:outlineLvl w:val="2"/>
        <w:rPr>
          <w:rFonts w:ascii="Arial" w:hAnsi="Arial" w:cs="Arial"/>
          <w:sz w:val="20"/>
          <w:szCs w:val="20"/>
          <w:lang w:eastAsia="en-GB"/>
        </w:rPr>
      </w:pPr>
      <w:r w:rsidRPr="0095529F">
        <w:rPr>
          <w:rFonts w:ascii="Arial" w:hAnsi="Arial" w:cs="Arial"/>
          <w:sz w:val="20"/>
          <w:szCs w:val="20"/>
          <w:lang w:eastAsia="en-GB"/>
        </w:rPr>
        <w:t>are informed of the confidential nature of the Personal Data;</w:t>
      </w:r>
    </w:p>
    <w:p w14:paraId="29E608B4" w14:textId="77777777" w:rsidR="009F4070" w:rsidRPr="0095529F" w:rsidRDefault="009F4070" w:rsidP="00A55911">
      <w:pPr>
        <w:widowControl/>
        <w:numPr>
          <w:ilvl w:val="2"/>
          <w:numId w:val="5"/>
        </w:numPr>
        <w:spacing w:after="120"/>
        <w:jc w:val="both"/>
        <w:outlineLvl w:val="2"/>
        <w:rPr>
          <w:rFonts w:cs="Arial"/>
          <w:lang w:eastAsia="en-GB"/>
        </w:rPr>
      </w:pPr>
      <w:r w:rsidRPr="0095529F">
        <w:rPr>
          <w:rFonts w:cs="Arial"/>
          <w:lang w:eastAsia="en-GB"/>
        </w:rPr>
        <w:t>have undertaken training in the laws relating to the handling of Personal Data; and</w:t>
      </w:r>
    </w:p>
    <w:p w14:paraId="78E8A75F" w14:textId="3C25896C" w:rsidR="009F4070" w:rsidRPr="0095529F" w:rsidRDefault="009F4070" w:rsidP="00A55911">
      <w:pPr>
        <w:widowControl/>
        <w:numPr>
          <w:ilvl w:val="2"/>
          <w:numId w:val="5"/>
        </w:numPr>
        <w:spacing w:after="120"/>
        <w:jc w:val="both"/>
        <w:outlineLvl w:val="2"/>
        <w:rPr>
          <w:rFonts w:cs="Arial"/>
          <w:lang w:eastAsia="en-GB"/>
        </w:rPr>
      </w:pPr>
      <w:r w:rsidRPr="0095529F">
        <w:rPr>
          <w:rFonts w:cs="Arial"/>
          <w:lang w:eastAsia="en-GB"/>
        </w:rPr>
        <w:t xml:space="preserve">are aware both of </w:t>
      </w:r>
      <w:r w:rsidRPr="0095529F">
        <w:rPr>
          <w:rFonts w:cs="Arial"/>
        </w:rPr>
        <w:t>the Data Processor</w:t>
      </w:r>
      <w:r w:rsidRPr="0095529F">
        <w:rPr>
          <w:rFonts w:cs="Arial"/>
          <w:lang w:eastAsia="en-GB"/>
        </w:rPr>
        <w:t xml:space="preserve">’s duties and their personal duties and obligations under the Data Protection </w:t>
      </w:r>
      <w:r w:rsidR="001C68B8">
        <w:rPr>
          <w:rFonts w:cs="Arial"/>
          <w:lang w:eastAsia="en-GB"/>
        </w:rPr>
        <w:t>Legislation</w:t>
      </w:r>
      <w:r w:rsidRPr="0095529F">
        <w:rPr>
          <w:rFonts w:cs="Arial"/>
          <w:lang w:eastAsia="en-GB"/>
        </w:rPr>
        <w:t xml:space="preserve"> and this </w:t>
      </w:r>
      <w:r w:rsidR="008C408D" w:rsidRPr="0095529F">
        <w:rPr>
          <w:rFonts w:cs="Arial"/>
          <w:lang w:val="mt-MT" w:eastAsia="en-GB"/>
        </w:rPr>
        <w:t>Agreement</w:t>
      </w:r>
      <w:r w:rsidRPr="0095529F">
        <w:rPr>
          <w:rFonts w:cs="Arial"/>
          <w:lang w:eastAsia="en-GB"/>
        </w:rPr>
        <w:t>.</w:t>
      </w:r>
    </w:p>
    <w:p w14:paraId="1069DA61" w14:textId="77777777" w:rsidR="009F4070" w:rsidRPr="0095529F" w:rsidRDefault="009F4070" w:rsidP="00A55911">
      <w:pPr>
        <w:widowControl/>
        <w:numPr>
          <w:ilvl w:val="1"/>
          <w:numId w:val="5"/>
        </w:numPr>
        <w:spacing w:before="280" w:after="120"/>
        <w:jc w:val="both"/>
        <w:outlineLvl w:val="1"/>
        <w:rPr>
          <w:rFonts w:cs="Arial"/>
          <w:color w:val="000000"/>
        </w:rPr>
      </w:pPr>
      <w:r w:rsidRPr="0095529F">
        <w:rPr>
          <w:rFonts w:cs="Arial"/>
          <w:color w:val="000000"/>
        </w:rPr>
        <w:t xml:space="preserve">The Data Processor shall take reasonable steps to ensure the reliability of any of its employees who have access to Personal Data. </w:t>
      </w:r>
    </w:p>
    <w:p w14:paraId="47EB803F" w14:textId="5BF3B18A" w:rsidR="009F4070" w:rsidRPr="0095529F" w:rsidRDefault="009F4070" w:rsidP="00A55911">
      <w:pPr>
        <w:widowControl/>
        <w:numPr>
          <w:ilvl w:val="1"/>
          <w:numId w:val="5"/>
        </w:numPr>
        <w:spacing w:before="280" w:after="120"/>
        <w:jc w:val="both"/>
        <w:outlineLvl w:val="1"/>
        <w:rPr>
          <w:rFonts w:cs="Arial"/>
          <w:color w:val="000000"/>
        </w:rPr>
      </w:pPr>
      <w:r w:rsidRPr="0095529F">
        <w:rPr>
          <w:rFonts w:cs="Arial"/>
          <w:color w:val="000000"/>
        </w:rPr>
        <w:t xml:space="preserve">Where the Data Controller is not satisfied with the performance of the Data Processor’s personnel providing the Service, the Data Controller shall immediately notify the Data Processor in writing giving reasons for its dissatisfaction, and the Data Processor shall use its best endeavours to rectify the situation.  For the purposes of this clause the performance of the employee shall be deemed unsatisfactory, inter alia, where: (i) such employee is incompetent; (ii) such employee is negligent in the performance of his duties; (iii) lacks the skills and experience required; or (iii) his behaviour at the place of work is unacceptable or unsuitable. </w:t>
      </w:r>
    </w:p>
    <w:p w14:paraId="5B395FB4" w14:textId="77777777" w:rsidR="004B0072" w:rsidRPr="0095529F" w:rsidRDefault="004B0072" w:rsidP="004B0072">
      <w:pPr>
        <w:spacing w:before="280" w:after="120"/>
        <w:ind w:left="698"/>
        <w:jc w:val="both"/>
        <w:outlineLvl w:val="1"/>
        <w:rPr>
          <w:rFonts w:cs="Arial"/>
          <w:b/>
          <w:color w:val="000000"/>
        </w:rPr>
      </w:pPr>
      <w:r w:rsidRPr="0095529F">
        <w:rPr>
          <w:rFonts w:cs="Arial"/>
          <w:b/>
          <w:color w:val="000000"/>
        </w:rPr>
        <w:t>Retention Period</w:t>
      </w:r>
    </w:p>
    <w:p w14:paraId="2EEEDAF8" w14:textId="7E1C3269" w:rsidR="004B0072" w:rsidRPr="0095529F" w:rsidRDefault="004B0072" w:rsidP="00A55911">
      <w:pPr>
        <w:widowControl/>
        <w:numPr>
          <w:ilvl w:val="1"/>
          <w:numId w:val="5"/>
        </w:numPr>
        <w:spacing w:before="280" w:after="120"/>
        <w:jc w:val="both"/>
        <w:outlineLvl w:val="1"/>
        <w:rPr>
          <w:rFonts w:cs="Arial"/>
          <w:color w:val="000000"/>
        </w:rPr>
      </w:pPr>
      <w:r w:rsidRPr="0095529F">
        <w:rPr>
          <w:rFonts w:cs="Arial"/>
          <w:color w:val="000000"/>
        </w:rPr>
        <w:t>Retention periods for all categories of personal data processed are to be established by the Data Controller and adhered to by the Processor, keeping in mind Data Protection principles relating to storage limitation. As per the Regulation, such retention periods will not apply to statistical or anonymised data.</w:t>
      </w:r>
    </w:p>
    <w:p w14:paraId="1AC6D365" w14:textId="007FBC11" w:rsidR="00C75FE1" w:rsidRPr="00D04D96" w:rsidRDefault="00201709" w:rsidP="00A55911">
      <w:pPr>
        <w:widowControl/>
        <w:numPr>
          <w:ilvl w:val="1"/>
          <w:numId w:val="5"/>
        </w:numPr>
        <w:spacing w:before="280" w:after="120"/>
        <w:jc w:val="both"/>
        <w:outlineLvl w:val="1"/>
        <w:rPr>
          <w:rFonts w:cs="Arial"/>
          <w:color w:val="000000"/>
        </w:rPr>
      </w:pPr>
      <w:r w:rsidRPr="00D04D96">
        <w:rPr>
          <w:rFonts w:cs="Arial"/>
          <w:color w:val="000000"/>
        </w:rPr>
        <w:t>The Data Processor shall e</w:t>
      </w:r>
      <w:r w:rsidR="00C75FE1" w:rsidRPr="00D04D96">
        <w:rPr>
          <w:rFonts w:cs="Arial"/>
          <w:color w:val="000000"/>
        </w:rPr>
        <w:t>nsure that data is securely disposed of</w:t>
      </w:r>
      <w:r w:rsidRPr="00D04D96">
        <w:rPr>
          <w:rFonts w:cs="Arial"/>
          <w:color w:val="000000"/>
        </w:rPr>
        <w:t xml:space="preserve"> upon the lapse of the stipulated retention period</w:t>
      </w:r>
      <w:r w:rsidR="00C75FE1" w:rsidRPr="00D04D96">
        <w:rPr>
          <w:rFonts w:cs="Arial"/>
          <w:color w:val="000000"/>
        </w:rPr>
        <w:t>.</w:t>
      </w:r>
    </w:p>
    <w:p w14:paraId="30A3D5E4" w14:textId="77777777" w:rsidR="009F4070" w:rsidRPr="0095529F" w:rsidRDefault="009F4070" w:rsidP="009F4070">
      <w:pPr>
        <w:tabs>
          <w:tab w:val="left" w:pos="7930"/>
        </w:tabs>
        <w:spacing w:before="280" w:after="120"/>
        <w:ind w:left="698"/>
        <w:jc w:val="both"/>
        <w:outlineLvl w:val="1"/>
        <w:rPr>
          <w:rFonts w:cs="Arial"/>
          <w:b/>
          <w:color w:val="000000"/>
        </w:rPr>
      </w:pPr>
      <w:r w:rsidRPr="0095529F">
        <w:rPr>
          <w:rFonts w:cs="Arial"/>
          <w:b/>
          <w:color w:val="000000"/>
        </w:rPr>
        <w:t>Data Protection Impact Assessment</w:t>
      </w:r>
      <w:r w:rsidRPr="0095529F">
        <w:rPr>
          <w:rFonts w:cs="Arial"/>
          <w:b/>
          <w:color w:val="000000"/>
        </w:rPr>
        <w:tab/>
      </w:r>
    </w:p>
    <w:p w14:paraId="18515FFA" w14:textId="77777777" w:rsidR="009F4070" w:rsidRPr="0095529F" w:rsidRDefault="009F4070" w:rsidP="00A55911">
      <w:pPr>
        <w:widowControl/>
        <w:numPr>
          <w:ilvl w:val="1"/>
          <w:numId w:val="5"/>
        </w:numPr>
        <w:spacing w:before="280" w:after="120"/>
        <w:jc w:val="both"/>
        <w:outlineLvl w:val="1"/>
        <w:rPr>
          <w:rFonts w:cs="Arial"/>
          <w:color w:val="000000"/>
        </w:rPr>
      </w:pPr>
      <w:r w:rsidRPr="0095529F">
        <w:rPr>
          <w:rFonts w:cs="Arial"/>
          <w:color w:val="000000"/>
        </w:rPr>
        <w:t>The Data Processor shall, as requested by the Controller, provide all reasonable assistance to the Data Controller in the preparation of any Data Protection Impact Assessment prior to commencing any processing.  Such assistance may, at the discretion of the Data processor and after taking into account the nature of the processing and the information available to the processor, include: (a) a systematic description of the envisaged processing operations and the purpose of the processing; (b) an assessment of the necessity and proportionality of the processing operations in relation to the Services; (c) an assessment of the risks to the rights and freedoms of Data Subjects; and (d) the measures envisaged to address the risks, including safeguards, security measures and mechanisms to ensure the protection of Personal Data.</w:t>
      </w:r>
    </w:p>
    <w:p w14:paraId="04DBACA0" w14:textId="77777777" w:rsidR="009F4070" w:rsidRPr="0095529F" w:rsidRDefault="009F4070" w:rsidP="009F4070">
      <w:pPr>
        <w:spacing w:before="280" w:after="120"/>
        <w:ind w:left="698"/>
        <w:jc w:val="both"/>
        <w:outlineLvl w:val="1"/>
        <w:rPr>
          <w:rFonts w:cs="Arial"/>
          <w:b/>
        </w:rPr>
      </w:pPr>
      <w:r w:rsidRPr="0095529F">
        <w:rPr>
          <w:rFonts w:cs="Arial"/>
          <w:b/>
          <w:color w:val="000000"/>
        </w:rPr>
        <w:t>Data loss Event and Personal Data Breaches</w:t>
      </w:r>
    </w:p>
    <w:p w14:paraId="7A7A2F71" w14:textId="56593EDB" w:rsidR="009F4070" w:rsidRPr="00D04D96" w:rsidRDefault="009F4070" w:rsidP="00A55911">
      <w:pPr>
        <w:widowControl/>
        <w:numPr>
          <w:ilvl w:val="1"/>
          <w:numId w:val="5"/>
        </w:numPr>
        <w:spacing w:before="280" w:after="120"/>
        <w:jc w:val="both"/>
        <w:outlineLvl w:val="1"/>
        <w:rPr>
          <w:rFonts w:cs="Arial"/>
          <w:color w:val="000000"/>
        </w:rPr>
      </w:pPr>
      <w:r w:rsidRPr="0095529F">
        <w:rPr>
          <w:rFonts w:cs="Arial"/>
          <w:color w:val="000000"/>
        </w:rPr>
        <w:t xml:space="preserve">The Data Processor shall immediately inform the Data Controller of any Data Loss Event, Personal Data Breach(es) and/or if any Personal Data is lost or destroyed or becomes damaged, corrupted, or unusable in the course of providing the Services in accordance </w:t>
      </w:r>
      <w:r w:rsidRPr="00D04D96">
        <w:rPr>
          <w:rFonts w:cs="Arial"/>
          <w:color w:val="000000"/>
        </w:rPr>
        <w:t xml:space="preserve">with this </w:t>
      </w:r>
      <w:r w:rsidR="00830123" w:rsidRPr="00D04D96">
        <w:rPr>
          <w:rFonts w:cs="Arial"/>
          <w:color w:val="000000"/>
          <w:lang w:val="mt-MT"/>
        </w:rPr>
        <w:t>Agreement</w:t>
      </w:r>
      <w:r w:rsidRPr="00D04D96">
        <w:rPr>
          <w:rFonts w:cs="Arial"/>
          <w:color w:val="000000"/>
        </w:rPr>
        <w:t xml:space="preserve">. </w:t>
      </w:r>
    </w:p>
    <w:p w14:paraId="38CD481A" w14:textId="2542CFDE" w:rsidR="00411E63" w:rsidRPr="007A5E8C" w:rsidRDefault="00411E63" w:rsidP="00A55911">
      <w:pPr>
        <w:widowControl/>
        <w:numPr>
          <w:ilvl w:val="1"/>
          <w:numId w:val="5"/>
        </w:numPr>
        <w:spacing w:before="280" w:after="120"/>
        <w:jc w:val="both"/>
        <w:outlineLvl w:val="1"/>
        <w:rPr>
          <w:rFonts w:cs="Arial"/>
          <w:color w:val="000000"/>
        </w:rPr>
      </w:pPr>
      <w:r w:rsidRPr="00D04D96">
        <w:rPr>
          <w:rFonts w:cs="Arial"/>
        </w:rPr>
        <w:t xml:space="preserve">The Data Processor as soon as reasonably practicable, </w:t>
      </w:r>
      <w:r w:rsidR="001C22FC" w:rsidRPr="00D04D96">
        <w:rPr>
          <w:rFonts w:cs="Arial"/>
        </w:rPr>
        <w:t>must provide the Controller</w:t>
      </w:r>
      <w:r w:rsidRPr="00D04D96">
        <w:rPr>
          <w:rFonts w:cs="Arial"/>
        </w:rPr>
        <w:t xml:space="preserve"> with the full details (using such reporting mechanism as specified by the </w:t>
      </w:r>
      <w:r w:rsidR="001C22FC" w:rsidRPr="00D04D96">
        <w:rPr>
          <w:rFonts w:cs="Arial"/>
        </w:rPr>
        <w:t>Controller</w:t>
      </w:r>
      <w:r w:rsidRPr="00D04D96">
        <w:rPr>
          <w:rFonts w:cs="Arial"/>
        </w:rPr>
        <w:t xml:space="preserve"> from time </w:t>
      </w:r>
      <w:r w:rsidRPr="00D04D96">
        <w:rPr>
          <w:rFonts w:cs="Arial"/>
        </w:rPr>
        <w:lastRenderedPageBreak/>
        <w:t>to time) of such actual, potential or attempted breach and of the steps taken in respect thereof.</w:t>
      </w:r>
    </w:p>
    <w:p w14:paraId="0F2D31B9" w14:textId="18A90863" w:rsidR="007A5E8C" w:rsidRPr="007A5E8C" w:rsidRDefault="007A5E8C" w:rsidP="007A5E8C">
      <w:pPr>
        <w:pStyle w:val="ListParagraph"/>
        <w:numPr>
          <w:ilvl w:val="1"/>
          <w:numId w:val="5"/>
        </w:numPr>
        <w:rPr>
          <w:rFonts w:ascii="Arial" w:eastAsia="Times New Roman" w:hAnsi="Arial" w:cs="Arial"/>
          <w:color w:val="000000"/>
          <w:sz w:val="20"/>
          <w:szCs w:val="20"/>
        </w:rPr>
      </w:pPr>
      <w:r w:rsidRPr="007A5E8C">
        <w:rPr>
          <w:rFonts w:ascii="Arial" w:eastAsia="Times New Roman" w:hAnsi="Arial" w:cs="Arial"/>
          <w:color w:val="000000"/>
          <w:sz w:val="20"/>
          <w:szCs w:val="20"/>
        </w:rPr>
        <w:t>The Data Processor shall fully comply with the provisions of Article 33 of the General Data Protection Regulation, including, but not limited to, keeping a log of such breaches.</w:t>
      </w:r>
    </w:p>
    <w:p w14:paraId="3C7B0088" w14:textId="77777777" w:rsidR="009F4070" w:rsidRPr="0095529F" w:rsidRDefault="009F4070" w:rsidP="009F4070">
      <w:pPr>
        <w:spacing w:before="280" w:after="120"/>
        <w:ind w:left="-142" w:firstLine="840"/>
        <w:jc w:val="both"/>
        <w:outlineLvl w:val="1"/>
        <w:rPr>
          <w:rFonts w:cs="Arial"/>
          <w:b/>
          <w:color w:val="000000"/>
        </w:rPr>
      </w:pPr>
      <w:r w:rsidRPr="0095529F">
        <w:rPr>
          <w:rFonts w:cs="Arial"/>
          <w:b/>
          <w:color w:val="000000"/>
        </w:rPr>
        <w:t>Transfer of Data outside the EU</w:t>
      </w:r>
    </w:p>
    <w:p w14:paraId="55D02C42" w14:textId="5790A1AD" w:rsidR="009F4070" w:rsidRDefault="009F4070" w:rsidP="00A55911">
      <w:pPr>
        <w:widowControl/>
        <w:numPr>
          <w:ilvl w:val="1"/>
          <w:numId w:val="5"/>
        </w:numPr>
        <w:spacing w:before="280" w:after="120"/>
        <w:jc w:val="both"/>
        <w:outlineLvl w:val="1"/>
        <w:rPr>
          <w:rFonts w:cs="Arial"/>
          <w:color w:val="000000"/>
        </w:rPr>
      </w:pPr>
      <w:r w:rsidRPr="0095529F">
        <w:rPr>
          <w:rFonts w:cs="Arial"/>
          <w:color w:val="000000"/>
        </w:rPr>
        <w:t xml:space="preserve">The Data Processor shall not transfer Personal Data outside the </w:t>
      </w:r>
      <w:r w:rsidR="00560B67">
        <w:rPr>
          <w:rFonts w:cs="Arial"/>
          <w:color w:val="000000"/>
        </w:rPr>
        <w:t>EEA</w:t>
      </w:r>
      <w:r w:rsidRPr="0095529F">
        <w:rPr>
          <w:rFonts w:cs="Arial"/>
          <w:color w:val="000000"/>
        </w:rPr>
        <w:t xml:space="preserve"> unless the prior written </w:t>
      </w:r>
      <w:r w:rsidR="00BC42B1">
        <w:rPr>
          <w:rFonts w:cs="Arial"/>
          <w:color w:val="000000"/>
        </w:rPr>
        <w:t>approval</w:t>
      </w:r>
      <w:r w:rsidR="00BC42B1" w:rsidRPr="0095529F">
        <w:rPr>
          <w:rFonts w:cs="Arial"/>
          <w:color w:val="000000"/>
        </w:rPr>
        <w:t xml:space="preserve"> </w:t>
      </w:r>
      <w:r w:rsidRPr="0095529F">
        <w:rPr>
          <w:rFonts w:cs="Arial"/>
          <w:color w:val="000000"/>
        </w:rPr>
        <w:t>of the Data Controller is provided.</w:t>
      </w:r>
    </w:p>
    <w:p w14:paraId="574C471E" w14:textId="77777777" w:rsidR="000D757D" w:rsidRDefault="000D757D" w:rsidP="000D757D">
      <w:pPr>
        <w:pStyle w:val="BodyText"/>
        <w:spacing w:before="9"/>
        <w:ind w:left="720"/>
        <w:rPr>
          <w:lang w:val="mt-MT"/>
        </w:rPr>
      </w:pPr>
      <w:r>
        <w:rPr>
          <w:lang w:val="mt-MT"/>
        </w:rPr>
        <w:t>Provided that no prior approval shall be necessary for the transfer of data to the United Kingdom in view of the Adequacy Decision adopted by the European Union Commission on 28 June 2021 in regard to the United Kingdom.</w:t>
      </w:r>
    </w:p>
    <w:p w14:paraId="400D2EC9" w14:textId="77777777" w:rsidR="008B524A" w:rsidRDefault="008B524A" w:rsidP="008B524A">
      <w:pPr>
        <w:widowControl/>
        <w:spacing w:before="280" w:after="120"/>
        <w:ind w:left="698"/>
        <w:jc w:val="both"/>
        <w:outlineLvl w:val="1"/>
        <w:rPr>
          <w:rFonts w:cs="Arial"/>
          <w:color w:val="000000"/>
        </w:rPr>
      </w:pPr>
    </w:p>
    <w:p w14:paraId="2E528D3D" w14:textId="77777777" w:rsidR="00624723" w:rsidRPr="00624723" w:rsidRDefault="00624723" w:rsidP="000504EB">
      <w:pPr>
        <w:widowControl/>
        <w:ind w:left="284"/>
        <w:jc w:val="both"/>
        <w:rPr>
          <w:rFonts w:cs="Arial"/>
          <w:i/>
          <w:color w:val="000000"/>
          <w:highlight w:val="lightGray"/>
        </w:rPr>
      </w:pPr>
      <w:r w:rsidRPr="00624723">
        <w:rPr>
          <w:rFonts w:cs="Arial"/>
          <w:i/>
          <w:color w:val="000000"/>
          <w:highlight w:val="lightGray"/>
        </w:rPr>
        <w:t>&lt;&lt;Please note the following information:</w:t>
      </w:r>
    </w:p>
    <w:p w14:paraId="324A2167" w14:textId="043D1731" w:rsidR="00624723" w:rsidRPr="00073D14" w:rsidRDefault="00624723" w:rsidP="00073D14">
      <w:pPr>
        <w:pStyle w:val="ListParagraph"/>
        <w:spacing w:before="120"/>
        <w:ind w:left="567"/>
        <w:jc w:val="both"/>
        <w:rPr>
          <w:rFonts w:ascii="Arial" w:hAnsi="Arial" w:cs="Arial"/>
          <w:i/>
          <w:sz w:val="20"/>
          <w:szCs w:val="20"/>
          <w:highlight w:val="lightGray"/>
          <w:lang w:val="en-US"/>
        </w:rPr>
      </w:pPr>
      <w:r w:rsidRPr="00624723">
        <w:rPr>
          <w:rFonts w:ascii="Arial" w:hAnsi="Arial" w:cs="Arial"/>
          <w:i/>
          <w:sz w:val="20"/>
          <w:szCs w:val="20"/>
          <w:highlight w:val="lightGray"/>
          <w:lang w:val="en-US"/>
        </w:rPr>
        <w:t xml:space="preserve">If the Service Provider is situated outside the European Economic Area, in a country which is considered as not offering an ‘adequate’ level of data protection by the European </w:t>
      </w:r>
      <w:r w:rsidRPr="008D2DBB">
        <w:rPr>
          <w:rFonts w:ascii="Arial" w:hAnsi="Arial" w:cs="Arial"/>
          <w:i/>
          <w:sz w:val="20"/>
          <w:szCs w:val="20"/>
          <w:highlight w:val="lightGray"/>
          <w:lang w:val="en-US"/>
        </w:rPr>
        <w:t xml:space="preserve">Commission (please refer to the </w:t>
      </w:r>
      <w:hyperlink r:id="rId11" w:history="1">
        <w:r w:rsidR="008134B8" w:rsidRPr="008D2DBB">
          <w:rPr>
            <w:rStyle w:val="Hyperlink"/>
            <w:rFonts w:ascii="Arial" w:hAnsi="Arial" w:cs="Arial"/>
            <w:i/>
            <w:sz w:val="20"/>
            <w:szCs w:val="20"/>
            <w:highlight w:val="lightGray"/>
            <w:lang w:val="en-US"/>
          </w:rPr>
          <w:t>URL:</w:t>
        </w:r>
        <w:r w:rsidR="008134B8" w:rsidRPr="008D2DBB">
          <w:rPr>
            <w:rStyle w:val="Hyperlink"/>
            <w:i/>
            <w:highlight w:val="lightGray"/>
          </w:rPr>
          <w:t>https://idpc.org.mt/for-organisations/international-transfers/</w:t>
        </w:r>
      </w:hyperlink>
      <w:r w:rsidRPr="008D2DBB">
        <w:rPr>
          <w:rFonts w:ascii="Arial" w:hAnsi="Arial" w:cs="Arial"/>
          <w:i/>
          <w:sz w:val="20"/>
          <w:szCs w:val="20"/>
          <w:highlight w:val="lightGray"/>
          <w:lang w:val="en-US"/>
        </w:rPr>
        <w:t>)</w:t>
      </w:r>
      <w:r w:rsidRPr="008134B8">
        <w:rPr>
          <w:rFonts w:ascii="Arial" w:hAnsi="Arial" w:cs="Arial"/>
          <w:i/>
          <w:sz w:val="20"/>
          <w:szCs w:val="20"/>
          <w:highlight w:val="lightGray"/>
          <w:lang w:val="en-US"/>
        </w:rPr>
        <w:t xml:space="preserve"> </w:t>
      </w:r>
    </w:p>
    <w:p w14:paraId="7BB6192B" w14:textId="65D3B6D6" w:rsidR="00624723" w:rsidRPr="00624723" w:rsidRDefault="00624723" w:rsidP="008B524A">
      <w:pPr>
        <w:pStyle w:val="ListParagraph"/>
        <w:numPr>
          <w:ilvl w:val="0"/>
          <w:numId w:val="21"/>
        </w:numPr>
        <w:spacing w:before="120"/>
        <w:ind w:left="567" w:hanging="141"/>
        <w:jc w:val="both"/>
        <w:rPr>
          <w:rFonts w:ascii="Arial" w:hAnsi="Arial" w:cs="Arial"/>
          <w:i/>
          <w:sz w:val="20"/>
          <w:szCs w:val="20"/>
          <w:highlight w:val="lightGray"/>
          <w:lang w:val="en-US"/>
        </w:rPr>
      </w:pPr>
      <w:r w:rsidRPr="00624723">
        <w:rPr>
          <w:rFonts w:ascii="Arial" w:hAnsi="Arial" w:cs="Arial"/>
          <w:i/>
          <w:sz w:val="20"/>
          <w:szCs w:val="20"/>
          <w:highlight w:val="lightGray"/>
          <w:lang w:val="en-US"/>
        </w:rPr>
        <w:t>The controller must make sure that if the Service Provider transfers personal data to such third countries, the transfer will only be possible if: (i) the processor exporting the data has himself provided for “appropriate safeguards” (particularly through the endorsement of the standard contractual clauses as published by the European Commission); and (ii) on the condition that enforceable data subject rights and effective legal remedies are available in the given country.</w:t>
      </w:r>
    </w:p>
    <w:p w14:paraId="2599DC45" w14:textId="14B5A888" w:rsidR="00624723" w:rsidRPr="001602D7" w:rsidRDefault="00624723" w:rsidP="001602D7">
      <w:pPr>
        <w:pStyle w:val="ListParagraph"/>
        <w:numPr>
          <w:ilvl w:val="0"/>
          <w:numId w:val="21"/>
        </w:numPr>
        <w:spacing w:before="120"/>
        <w:ind w:left="567" w:hanging="141"/>
        <w:jc w:val="both"/>
        <w:rPr>
          <w:rFonts w:ascii="Arial" w:hAnsi="Arial" w:cs="Arial"/>
          <w:i/>
          <w:sz w:val="20"/>
          <w:szCs w:val="20"/>
          <w:highlight w:val="lightGray"/>
          <w:lang w:val="en-US"/>
        </w:rPr>
      </w:pPr>
      <w:r w:rsidRPr="00624723">
        <w:rPr>
          <w:rFonts w:ascii="Arial" w:eastAsia="Times New Roman" w:hAnsi="Arial" w:cs="Arial"/>
          <w:i/>
          <w:sz w:val="20"/>
          <w:szCs w:val="20"/>
          <w:highlight w:val="lightGray"/>
          <w:lang w:val="en-US"/>
        </w:rPr>
        <w:t xml:space="preserve">The Service Provider must submit all relevant documentation/declarations evidencing that it </w:t>
      </w:r>
      <w:proofErr w:type="gramStart"/>
      <w:r w:rsidRPr="00624723">
        <w:rPr>
          <w:rFonts w:ascii="Arial" w:eastAsia="Times New Roman" w:hAnsi="Arial" w:cs="Arial"/>
          <w:i/>
          <w:sz w:val="20"/>
          <w:szCs w:val="20"/>
          <w:highlight w:val="lightGray"/>
          <w:lang w:val="en-US"/>
        </w:rPr>
        <w:t>is indeed in a position to</w:t>
      </w:r>
      <w:proofErr w:type="gramEnd"/>
      <w:r w:rsidRPr="00624723">
        <w:rPr>
          <w:rFonts w:ascii="Arial" w:eastAsia="Times New Roman" w:hAnsi="Arial" w:cs="Arial"/>
          <w:i/>
          <w:sz w:val="20"/>
          <w:szCs w:val="20"/>
          <w:highlight w:val="lightGray"/>
          <w:lang w:val="en-US"/>
        </w:rPr>
        <w:t xml:space="preserve"> process personal data in line with the data protection legislation.</w:t>
      </w:r>
      <w:r w:rsidRPr="001602D7">
        <w:rPr>
          <w:rFonts w:cs="Arial"/>
          <w:i/>
          <w:highlight w:val="lightGray"/>
          <w:lang w:val="en-US"/>
        </w:rPr>
        <w:t>&gt;&gt;</w:t>
      </w:r>
    </w:p>
    <w:p w14:paraId="2E3ECB6D" w14:textId="4C798D95" w:rsidR="009F4070" w:rsidRPr="0095529F" w:rsidRDefault="009F4070" w:rsidP="009F4070">
      <w:pPr>
        <w:spacing w:before="280" w:after="120"/>
        <w:ind w:left="698"/>
        <w:jc w:val="both"/>
        <w:outlineLvl w:val="1"/>
        <w:rPr>
          <w:rFonts w:cs="Arial"/>
          <w:b/>
          <w:color w:val="000000"/>
        </w:rPr>
      </w:pPr>
      <w:r w:rsidRPr="0095529F">
        <w:rPr>
          <w:rFonts w:cs="Arial"/>
          <w:b/>
          <w:color w:val="000000"/>
        </w:rPr>
        <w:t>Data Subject Requests</w:t>
      </w:r>
      <w:r w:rsidR="004867E8">
        <w:rPr>
          <w:rFonts w:cs="Arial"/>
          <w:b/>
          <w:color w:val="000000"/>
        </w:rPr>
        <w:t xml:space="preserve"> and other requests</w:t>
      </w:r>
    </w:p>
    <w:p w14:paraId="3A0EDA35" w14:textId="0551AA6C" w:rsidR="009F4070" w:rsidRDefault="009F4070" w:rsidP="00A55911">
      <w:pPr>
        <w:widowControl/>
        <w:numPr>
          <w:ilvl w:val="1"/>
          <w:numId w:val="5"/>
        </w:numPr>
        <w:spacing w:before="280" w:after="120"/>
        <w:jc w:val="both"/>
        <w:outlineLvl w:val="1"/>
        <w:rPr>
          <w:rFonts w:cs="Arial"/>
          <w:color w:val="000000"/>
        </w:rPr>
      </w:pPr>
      <w:r w:rsidRPr="0095529F">
        <w:rPr>
          <w:rFonts w:cs="Arial"/>
          <w:color w:val="000000"/>
        </w:rPr>
        <w:t>The Data Processor shall notify the Data Controller immediately if it:</w:t>
      </w:r>
    </w:p>
    <w:p w14:paraId="66D5F346" w14:textId="77777777" w:rsidR="009F4070" w:rsidRPr="0095529F" w:rsidRDefault="009F4070" w:rsidP="00A55911">
      <w:pPr>
        <w:pStyle w:val="ListParagraph"/>
        <w:numPr>
          <w:ilvl w:val="2"/>
          <w:numId w:val="5"/>
        </w:numPr>
        <w:spacing w:before="280" w:after="120"/>
        <w:contextualSpacing/>
        <w:jc w:val="both"/>
        <w:outlineLvl w:val="1"/>
        <w:rPr>
          <w:rFonts w:ascii="Arial" w:hAnsi="Arial" w:cs="Arial"/>
          <w:color w:val="000000"/>
          <w:sz w:val="20"/>
          <w:szCs w:val="20"/>
        </w:rPr>
      </w:pPr>
      <w:r w:rsidRPr="0095529F">
        <w:rPr>
          <w:rFonts w:ascii="Arial" w:hAnsi="Arial" w:cs="Arial"/>
          <w:color w:val="000000"/>
          <w:sz w:val="20"/>
          <w:szCs w:val="20"/>
        </w:rPr>
        <w:t>receives a Data Subject Access Request (or purported Data Subject Access Request);</w:t>
      </w:r>
    </w:p>
    <w:p w14:paraId="38E2C455" w14:textId="77777777" w:rsidR="009F4070" w:rsidRPr="0095529F" w:rsidRDefault="009F4070" w:rsidP="00A55911">
      <w:pPr>
        <w:pStyle w:val="ListParagraph"/>
        <w:numPr>
          <w:ilvl w:val="2"/>
          <w:numId w:val="5"/>
        </w:numPr>
        <w:spacing w:before="280" w:after="120"/>
        <w:contextualSpacing/>
        <w:jc w:val="both"/>
        <w:outlineLvl w:val="1"/>
        <w:rPr>
          <w:rFonts w:ascii="Arial" w:hAnsi="Arial" w:cs="Arial"/>
          <w:color w:val="000000"/>
          <w:sz w:val="20"/>
          <w:szCs w:val="20"/>
        </w:rPr>
      </w:pPr>
      <w:r w:rsidRPr="0095529F">
        <w:rPr>
          <w:rFonts w:ascii="Arial" w:hAnsi="Arial" w:cs="Arial"/>
          <w:color w:val="000000"/>
          <w:sz w:val="20"/>
          <w:szCs w:val="20"/>
        </w:rPr>
        <w:t>receives a request to rectify, block or erase any Personal Data;</w:t>
      </w:r>
    </w:p>
    <w:p w14:paraId="6E92CD0A" w14:textId="77777777" w:rsidR="009F4070" w:rsidRPr="0095529F" w:rsidRDefault="009F4070" w:rsidP="00A55911">
      <w:pPr>
        <w:pStyle w:val="ListParagraph"/>
        <w:numPr>
          <w:ilvl w:val="2"/>
          <w:numId w:val="5"/>
        </w:numPr>
        <w:spacing w:before="280" w:after="120"/>
        <w:contextualSpacing/>
        <w:jc w:val="both"/>
        <w:outlineLvl w:val="1"/>
        <w:rPr>
          <w:rFonts w:ascii="Arial" w:hAnsi="Arial" w:cs="Arial"/>
          <w:color w:val="000000"/>
          <w:sz w:val="20"/>
          <w:szCs w:val="20"/>
        </w:rPr>
      </w:pPr>
      <w:r w:rsidRPr="0095529F">
        <w:rPr>
          <w:rFonts w:ascii="Arial" w:hAnsi="Arial" w:cs="Arial"/>
          <w:color w:val="000000"/>
          <w:sz w:val="20"/>
          <w:szCs w:val="20"/>
        </w:rPr>
        <w:t>receives any other request, complaint or communication relating to either Party’s obligations under the Data Protection Legislation;</w:t>
      </w:r>
    </w:p>
    <w:p w14:paraId="10D0E282" w14:textId="585744E9" w:rsidR="009F4070" w:rsidRPr="0095529F" w:rsidRDefault="009F4070" w:rsidP="00A55911">
      <w:pPr>
        <w:pStyle w:val="ListParagraph"/>
        <w:numPr>
          <w:ilvl w:val="2"/>
          <w:numId w:val="5"/>
        </w:numPr>
        <w:spacing w:before="280" w:after="120"/>
        <w:contextualSpacing/>
        <w:jc w:val="both"/>
        <w:outlineLvl w:val="1"/>
        <w:rPr>
          <w:rFonts w:ascii="Arial" w:hAnsi="Arial" w:cs="Arial"/>
          <w:color w:val="000000"/>
          <w:sz w:val="20"/>
          <w:szCs w:val="20"/>
        </w:rPr>
      </w:pPr>
      <w:r w:rsidRPr="0095529F">
        <w:rPr>
          <w:rFonts w:ascii="Arial" w:hAnsi="Arial" w:cs="Arial"/>
          <w:color w:val="000000"/>
          <w:sz w:val="20"/>
          <w:szCs w:val="20"/>
        </w:rPr>
        <w:t xml:space="preserve">receives any communication from the Data Protection Commissioner or any other regulatory / supervisory authority in connection with this </w:t>
      </w:r>
      <w:r w:rsidR="0067636D" w:rsidRPr="0095529F">
        <w:rPr>
          <w:rFonts w:ascii="Arial" w:hAnsi="Arial" w:cs="Arial"/>
          <w:color w:val="000000"/>
          <w:sz w:val="20"/>
          <w:szCs w:val="20"/>
          <w:lang w:val="mt-MT"/>
        </w:rPr>
        <w:t>Agreement</w:t>
      </w:r>
      <w:r w:rsidRPr="0095529F">
        <w:rPr>
          <w:rFonts w:ascii="Arial" w:hAnsi="Arial" w:cs="Arial"/>
          <w:color w:val="000000"/>
          <w:sz w:val="20"/>
          <w:szCs w:val="20"/>
        </w:rPr>
        <w:t>; and</w:t>
      </w:r>
    </w:p>
    <w:p w14:paraId="388E6207" w14:textId="77777777" w:rsidR="009F4070" w:rsidRPr="0095529F" w:rsidRDefault="009F4070" w:rsidP="00A55911">
      <w:pPr>
        <w:pStyle w:val="ListParagraph"/>
        <w:numPr>
          <w:ilvl w:val="2"/>
          <w:numId w:val="5"/>
        </w:numPr>
        <w:spacing w:before="280" w:after="120"/>
        <w:contextualSpacing/>
        <w:jc w:val="both"/>
        <w:outlineLvl w:val="1"/>
        <w:rPr>
          <w:rFonts w:ascii="Arial" w:hAnsi="Arial" w:cs="Arial"/>
          <w:color w:val="000000"/>
          <w:sz w:val="20"/>
          <w:szCs w:val="20"/>
        </w:rPr>
      </w:pPr>
      <w:r w:rsidRPr="0095529F">
        <w:rPr>
          <w:rFonts w:ascii="Arial" w:hAnsi="Arial" w:cs="Arial"/>
          <w:color w:val="000000"/>
          <w:sz w:val="20"/>
          <w:szCs w:val="20"/>
        </w:rPr>
        <w:t>receives a request from any third party for disclosure of Personal Data where compliance with such request is required or purports to be required by law.</w:t>
      </w:r>
    </w:p>
    <w:p w14:paraId="4953875A" w14:textId="77777777" w:rsidR="009F4070" w:rsidRPr="0095529F" w:rsidRDefault="009F4070" w:rsidP="009F4070">
      <w:pPr>
        <w:pStyle w:val="ListParagraph"/>
        <w:spacing w:before="280"/>
        <w:outlineLvl w:val="1"/>
        <w:rPr>
          <w:rFonts w:ascii="Arial" w:hAnsi="Arial" w:cs="Arial"/>
          <w:color w:val="000000"/>
          <w:sz w:val="20"/>
          <w:szCs w:val="20"/>
        </w:rPr>
      </w:pPr>
      <w:r w:rsidRPr="0095529F">
        <w:rPr>
          <w:rFonts w:ascii="Arial" w:hAnsi="Arial" w:cs="Arial"/>
          <w:color w:val="000000"/>
          <w:sz w:val="20"/>
          <w:szCs w:val="20"/>
        </w:rPr>
        <w:t xml:space="preserve">The Data Processor’s obligation of notification as detailed in this Clause shall include the provision of further information to the Data Controller in phases, as details become available.  </w:t>
      </w:r>
    </w:p>
    <w:p w14:paraId="247C5540" w14:textId="6CCF3E84" w:rsidR="009F4070" w:rsidRDefault="009F4070" w:rsidP="001426EF">
      <w:pPr>
        <w:widowControl/>
        <w:numPr>
          <w:ilvl w:val="1"/>
          <w:numId w:val="5"/>
        </w:numPr>
        <w:spacing w:before="280" w:after="120"/>
        <w:jc w:val="both"/>
        <w:outlineLvl w:val="1"/>
        <w:rPr>
          <w:rFonts w:cs="Arial"/>
          <w:color w:val="000000"/>
        </w:rPr>
      </w:pPr>
      <w:r w:rsidRPr="001426EF">
        <w:rPr>
          <w:rFonts w:cs="Arial"/>
          <w:color w:val="000000"/>
        </w:rPr>
        <w:t>The Data Processor shall provide the Data Controller with full assistance including by promptly providing:</w:t>
      </w:r>
    </w:p>
    <w:p w14:paraId="50DF2BA6" w14:textId="77777777" w:rsidR="009F4070" w:rsidRPr="0095529F" w:rsidRDefault="009F4070" w:rsidP="00A55911">
      <w:pPr>
        <w:pStyle w:val="ListParagraph"/>
        <w:numPr>
          <w:ilvl w:val="3"/>
          <w:numId w:val="5"/>
        </w:numPr>
        <w:spacing w:before="280" w:after="120"/>
        <w:ind w:left="1560"/>
        <w:contextualSpacing/>
        <w:jc w:val="both"/>
        <w:outlineLvl w:val="1"/>
        <w:rPr>
          <w:rFonts w:ascii="Arial" w:hAnsi="Arial" w:cs="Arial"/>
          <w:color w:val="000000"/>
          <w:sz w:val="20"/>
          <w:szCs w:val="20"/>
        </w:rPr>
      </w:pPr>
      <w:r w:rsidRPr="0095529F">
        <w:rPr>
          <w:rFonts w:ascii="Arial" w:hAnsi="Arial" w:cs="Arial"/>
          <w:color w:val="000000"/>
          <w:sz w:val="20"/>
          <w:szCs w:val="20"/>
        </w:rPr>
        <w:t>details and copies of the complaint, communication or request;</w:t>
      </w:r>
    </w:p>
    <w:p w14:paraId="1C9A7060" w14:textId="4630AF49" w:rsidR="009F4070" w:rsidRPr="0095529F" w:rsidRDefault="009F4070" w:rsidP="00A55911">
      <w:pPr>
        <w:pStyle w:val="ListParagraph"/>
        <w:numPr>
          <w:ilvl w:val="3"/>
          <w:numId w:val="5"/>
        </w:numPr>
        <w:spacing w:before="280" w:after="120"/>
        <w:ind w:left="1560"/>
        <w:contextualSpacing/>
        <w:jc w:val="both"/>
        <w:outlineLvl w:val="1"/>
        <w:rPr>
          <w:rFonts w:ascii="Arial" w:hAnsi="Arial" w:cs="Arial"/>
          <w:color w:val="000000"/>
          <w:sz w:val="20"/>
          <w:szCs w:val="20"/>
        </w:rPr>
      </w:pPr>
      <w:r w:rsidRPr="0095529F">
        <w:rPr>
          <w:rFonts w:ascii="Arial" w:hAnsi="Arial" w:cs="Arial"/>
          <w:color w:val="000000"/>
          <w:sz w:val="20"/>
          <w:szCs w:val="20"/>
        </w:rPr>
        <w:t xml:space="preserve">such assistance as is reasonably requested by the Controller to enable the Controller to comply with Data Subject </w:t>
      </w:r>
      <w:r w:rsidR="00763394">
        <w:rPr>
          <w:rFonts w:ascii="Arial" w:hAnsi="Arial" w:cs="Arial"/>
          <w:color w:val="000000"/>
          <w:sz w:val="20"/>
          <w:szCs w:val="20"/>
        </w:rPr>
        <w:t>rights such as requests for a</w:t>
      </w:r>
      <w:r w:rsidRPr="0095529F">
        <w:rPr>
          <w:rFonts w:ascii="Arial" w:hAnsi="Arial" w:cs="Arial"/>
          <w:color w:val="000000"/>
          <w:sz w:val="20"/>
          <w:szCs w:val="20"/>
        </w:rPr>
        <w:t>ccess</w:t>
      </w:r>
      <w:r w:rsidR="00763394">
        <w:rPr>
          <w:rFonts w:ascii="Arial" w:hAnsi="Arial" w:cs="Arial"/>
          <w:color w:val="000000"/>
          <w:sz w:val="20"/>
          <w:szCs w:val="20"/>
        </w:rPr>
        <w:t>, rectification, and erasure, and other requests such as complaints or communication made by the data subjects,</w:t>
      </w:r>
      <w:r w:rsidRPr="0095529F">
        <w:rPr>
          <w:rFonts w:ascii="Arial" w:hAnsi="Arial" w:cs="Arial"/>
          <w:color w:val="000000"/>
          <w:sz w:val="20"/>
          <w:szCs w:val="20"/>
        </w:rPr>
        <w:t xml:space="preserve"> within the relevant timescales set out in the Data Protection Legislation; </w:t>
      </w:r>
    </w:p>
    <w:p w14:paraId="6BD5CA05" w14:textId="77777777" w:rsidR="009F4070" w:rsidRPr="0095529F" w:rsidRDefault="009F4070" w:rsidP="00A55911">
      <w:pPr>
        <w:pStyle w:val="ListParagraph"/>
        <w:numPr>
          <w:ilvl w:val="3"/>
          <w:numId w:val="5"/>
        </w:numPr>
        <w:spacing w:before="280" w:after="120"/>
        <w:ind w:left="1560"/>
        <w:contextualSpacing/>
        <w:jc w:val="both"/>
        <w:outlineLvl w:val="1"/>
        <w:rPr>
          <w:rFonts w:ascii="Arial" w:hAnsi="Arial" w:cs="Arial"/>
          <w:color w:val="000000"/>
          <w:sz w:val="20"/>
          <w:szCs w:val="20"/>
        </w:rPr>
      </w:pPr>
      <w:r w:rsidRPr="0095529F">
        <w:rPr>
          <w:rFonts w:ascii="Arial" w:hAnsi="Arial" w:cs="Arial"/>
          <w:color w:val="000000"/>
          <w:sz w:val="20"/>
          <w:szCs w:val="20"/>
        </w:rPr>
        <w:lastRenderedPageBreak/>
        <w:t>the Data Controller, at its request, with any Personal Data it holds in relation to a Data Subject;</w:t>
      </w:r>
    </w:p>
    <w:p w14:paraId="03B41609" w14:textId="77777777" w:rsidR="009F4070" w:rsidRPr="0095529F" w:rsidRDefault="009F4070" w:rsidP="00A55911">
      <w:pPr>
        <w:pStyle w:val="ListParagraph"/>
        <w:numPr>
          <w:ilvl w:val="3"/>
          <w:numId w:val="5"/>
        </w:numPr>
        <w:spacing w:before="280" w:after="120"/>
        <w:ind w:left="1560"/>
        <w:contextualSpacing/>
        <w:jc w:val="both"/>
        <w:outlineLvl w:val="1"/>
        <w:rPr>
          <w:rFonts w:ascii="Arial" w:hAnsi="Arial" w:cs="Arial"/>
          <w:color w:val="000000"/>
          <w:sz w:val="20"/>
          <w:szCs w:val="20"/>
        </w:rPr>
      </w:pPr>
      <w:r w:rsidRPr="0095529F">
        <w:rPr>
          <w:rFonts w:ascii="Arial" w:hAnsi="Arial" w:cs="Arial"/>
          <w:color w:val="000000"/>
          <w:sz w:val="20"/>
          <w:szCs w:val="20"/>
        </w:rPr>
        <w:t>assistance as requested by the Controller following any Data Loss Event;</w:t>
      </w:r>
    </w:p>
    <w:p w14:paraId="2EBE0042" w14:textId="77777777" w:rsidR="009F4070" w:rsidRPr="0095529F" w:rsidRDefault="009F4070" w:rsidP="00A55911">
      <w:pPr>
        <w:pStyle w:val="ListParagraph"/>
        <w:numPr>
          <w:ilvl w:val="3"/>
          <w:numId w:val="5"/>
        </w:numPr>
        <w:spacing w:before="280" w:after="120"/>
        <w:ind w:left="1560"/>
        <w:contextualSpacing/>
        <w:jc w:val="both"/>
        <w:outlineLvl w:val="1"/>
        <w:rPr>
          <w:rFonts w:ascii="Arial" w:hAnsi="Arial" w:cs="Arial"/>
          <w:color w:val="000000"/>
          <w:sz w:val="20"/>
          <w:szCs w:val="20"/>
        </w:rPr>
      </w:pPr>
      <w:r w:rsidRPr="0095529F">
        <w:rPr>
          <w:rFonts w:ascii="Arial" w:hAnsi="Arial" w:cs="Arial"/>
          <w:color w:val="000000"/>
          <w:sz w:val="20"/>
          <w:szCs w:val="20"/>
        </w:rPr>
        <w:t xml:space="preserve">assistance as requested by the Controller with respect to any request from the supervisory authorities. </w:t>
      </w:r>
    </w:p>
    <w:p w14:paraId="4A1CA52A" w14:textId="77777777" w:rsidR="009F4070" w:rsidRPr="0095529F" w:rsidRDefault="009F4070" w:rsidP="009F4070">
      <w:pPr>
        <w:tabs>
          <w:tab w:val="left" w:pos="4411"/>
        </w:tabs>
        <w:spacing w:before="280" w:after="120"/>
        <w:jc w:val="both"/>
        <w:outlineLvl w:val="1"/>
        <w:rPr>
          <w:rFonts w:cs="Arial"/>
          <w:b/>
          <w:color w:val="000000"/>
        </w:rPr>
      </w:pPr>
      <w:r w:rsidRPr="0095529F">
        <w:rPr>
          <w:rFonts w:cs="Arial"/>
          <w:b/>
          <w:color w:val="000000"/>
        </w:rPr>
        <w:t xml:space="preserve">             Assistance and Collaboration</w:t>
      </w:r>
      <w:r w:rsidRPr="0095529F">
        <w:rPr>
          <w:rFonts w:cs="Arial"/>
          <w:b/>
          <w:color w:val="000000"/>
        </w:rPr>
        <w:tab/>
      </w:r>
    </w:p>
    <w:p w14:paraId="47F91725" w14:textId="1B4717AB" w:rsidR="009F4070" w:rsidRDefault="009F4070" w:rsidP="001426EF">
      <w:pPr>
        <w:widowControl/>
        <w:numPr>
          <w:ilvl w:val="1"/>
          <w:numId w:val="5"/>
        </w:numPr>
        <w:spacing w:before="280" w:after="120"/>
        <w:jc w:val="both"/>
        <w:outlineLvl w:val="1"/>
        <w:rPr>
          <w:rFonts w:cs="Arial"/>
          <w:color w:val="000000"/>
        </w:rPr>
      </w:pPr>
      <w:r w:rsidRPr="001426EF">
        <w:rPr>
          <w:rFonts w:cs="Arial"/>
          <w:color w:val="000000"/>
        </w:rPr>
        <w:t>The Data Processor shall make available to the Data Controller all information necessary to demonstrate compliance with the Data Controller and Data Processor’s obligations laid in the GDPR.  The Data Processor shall ensure that it co-operates with any supervisory authority as necessary.</w:t>
      </w:r>
    </w:p>
    <w:p w14:paraId="1163C155" w14:textId="77777777" w:rsidR="00180E60" w:rsidRPr="001426EF" w:rsidRDefault="00180E60" w:rsidP="00180E60">
      <w:pPr>
        <w:widowControl/>
        <w:spacing w:before="280" w:after="120"/>
        <w:ind w:left="698"/>
        <w:jc w:val="both"/>
        <w:outlineLvl w:val="1"/>
        <w:rPr>
          <w:rFonts w:cs="Arial"/>
          <w:color w:val="000000"/>
        </w:rPr>
      </w:pPr>
    </w:p>
    <w:p w14:paraId="39F9CCF2" w14:textId="77777777" w:rsidR="009F4070" w:rsidRPr="0095529F" w:rsidRDefault="009F4070" w:rsidP="009F4070">
      <w:pPr>
        <w:spacing w:before="280" w:after="120"/>
        <w:jc w:val="both"/>
        <w:outlineLvl w:val="1"/>
        <w:rPr>
          <w:rFonts w:cs="Arial"/>
          <w:b/>
          <w:color w:val="000000"/>
        </w:rPr>
      </w:pPr>
      <w:r w:rsidRPr="0095529F">
        <w:rPr>
          <w:rFonts w:cs="Arial"/>
          <w:color w:val="000000"/>
        </w:rPr>
        <w:t>4.</w:t>
      </w:r>
      <w:r w:rsidRPr="0095529F">
        <w:rPr>
          <w:rFonts w:cs="Arial"/>
          <w:color w:val="000000"/>
        </w:rPr>
        <w:tab/>
      </w:r>
      <w:r w:rsidRPr="0095529F">
        <w:rPr>
          <w:rFonts w:cs="Arial"/>
          <w:b/>
          <w:color w:val="000000"/>
        </w:rPr>
        <w:t>Warranty</w:t>
      </w:r>
    </w:p>
    <w:p w14:paraId="3F3825F9" w14:textId="5D50EEC2" w:rsidR="009F4070" w:rsidRPr="0095529F" w:rsidRDefault="009F4070" w:rsidP="00A55911">
      <w:pPr>
        <w:pStyle w:val="ListParagraph"/>
        <w:numPr>
          <w:ilvl w:val="1"/>
          <w:numId w:val="18"/>
        </w:numPr>
        <w:spacing w:before="280" w:after="120"/>
        <w:ind w:left="709" w:hanging="709"/>
        <w:contextualSpacing/>
        <w:jc w:val="both"/>
        <w:outlineLvl w:val="1"/>
        <w:rPr>
          <w:rFonts w:ascii="Arial" w:hAnsi="Arial" w:cs="Arial"/>
          <w:color w:val="000000"/>
          <w:sz w:val="20"/>
          <w:szCs w:val="20"/>
        </w:rPr>
      </w:pPr>
      <w:r w:rsidRPr="0095529F">
        <w:rPr>
          <w:rFonts w:ascii="Arial" w:hAnsi="Arial" w:cs="Arial"/>
          <w:color w:val="000000"/>
          <w:sz w:val="20"/>
          <w:szCs w:val="20"/>
        </w:rPr>
        <w:t xml:space="preserve">Each party warrants to the other that it will process the Personal Data in compliance with the Data Protection </w:t>
      </w:r>
      <w:r w:rsidR="001C68B8">
        <w:rPr>
          <w:rFonts w:ascii="Arial" w:hAnsi="Arial" w:cs="Arial"/>
          <w:color w:val="000000"/>
          <w:sz w:val="20"/>
          <w:szCs w:val="20"/>
        </w:rPr>
        <w:t>Legislation</w:t>
      </w:r>
      <w:r w:rsidRPr="0095529F">
        <w:rPr>
          <w:rFonts w:ascii="Arial" w:hAnsi="Arial" w:cs="Arial"/>
          <w:color w:val="000000"/>
          <w:sz w:val="20"/>
          <w:szCs w:val="20"/>
        </w:rPr>
        <w:t xml:space="preserve"> and all applicable laws, enactments, regulations, orders, standards and other similar instruments.</w:t>
      </w:r>
    </w:p>
    <w:p w14:paraId="681594ED" w14:textId="77777777" w:rsidR="009F4070" w:rsidRPr="0095529F" w:rsidRDefault="009F4070" w:rsidP="009F4070">
      <w:pPr>
        <w:pStyle w:val="ListParagraph"/>
        <w:ind w:left="375"/>
        <w:rPr>
          <w:rFonts w:ascii="Arial" w:hAnsi="Arial" w:cs="Arial"/>
          <w:sz w:val="20"/>
          <w:szCs w:val="20"/>
        </w:rPr>
      </w:pPr>
    </w:p>
    <w:p w14:paraId="1EFF2F47" w14:textId="77777777" w:rsidR="009F4070" w:rsidRPr="0095529F" w:rsidRDefault="009F4070" w:rsidP="00A55911">
      <w:pPr>
        <w:widowControl/>
        <w:numPr>
          <w:ilvl w:val="0"/>
          <w:numId w:val="7"/>
        </w:numPr>
        <w:spacing w:after="240"/>
        <w:jc w:val="both"/>
        <w:rPr>
          <w:rFonts w:cs="Arial"/>
          <w:b/>
        </w:rPr>
      </w:pPr>
      <w:r w:rsidRPr="0095529F">
        <w:rPr>
          <w:rFonts w:cs="Arial"/>
          <w:b/>
        </w:rPr>
        <w:t>Security and Auditing</w:t>
      </w:r>
    </w:p>
    <w:p w14:paraId="3EC56ED7" w14:textId="4B9C0C91" w:rsidR="009F4070" w:rsidRPr="0095529F" w:rsidRDefault="009F4070" w:rsidP="00A55911">
      <w:pPr>
        <w:pStyle w:val="ListParagraph"/>
        <w:numPr>
          <w:ilvl w:val="1"/>
          <w:numId w:val="7"/>
        </w:numPr>
        <w:spacing w:after="200" w:line="276" w:lineRule="auto"/>
        <w:contextualSpacing/>
        <w:jc w:val="both"/>
        <w:rPr>
          <w:rFonts w:ascii="Arial" w:hAnsi="Arial" w:cs="Arial"/>
          <w:color w:val="000000"/>
          <w:sz w:val="20"/>
          <w:szCs w:val="20"/>
        </w:rPr>
      </w:pPr>
      <w:r w:rsidRPr="0095529F">
        <w:rPr>
          <w:rFonts w:ascii="Arial" w:hAnsi="Arial" w:cs="Arial"/>
          <w:color w:val="000000"/>
          <w:sz w:val="20"/>
          <w:szCs w:val="20"/>
        </w:rPr>
        <w:t xml:space="preserve">The Data Processor shall assist the Data Controller in ensuring compliance with the obligations as detailed in Articles 32 to 36 of the GDPR, taking into account the nature of processing and the information available to the Data Processor. </w:t>
      </w:r>
    </w:p>
    <w:p w14:paraId="373A02DA" w14:textId="77777777" w:rsidR="009F4070" w:rsidRPr="0095529F" w:rsidRDefault="009F4070" w:rsidP="009F4070">
      <w:pPr>
        <w:pStyle w:val="ListParagraph"/>
        <w:rPr>
          <w:rFonts w:ascii="Arial" w:hAnsi="Arial" w:cs="Arial"/>
          <w:color w:val="000000"/>
          <w:sz w:val="20"/>
          <w:szCs w:val="20"/>
        </w:rPr>
      </w:pPr>
    </w:p>
    <w:p w14:paraId="478C2961" w14:textId="01C6BE6A" w:rsidR="009F4070" w:rsidRPr="0095529F" w:rsidRDefault="009F4070" w:rsidP="00A55911">
      <w:pPr>
        <w:pStyle w:val="ListParagraph"/>
        <w:numPr>
          <w:ilvl w:val="1"/>
          <w:numId w:val="7"/>
        </w:numPr>
        <w:spacing w:after="200" w:line="276" w:lineRule="auto"/>
        <w:contextualSpacing/>
        <w:jc w:val="both"/>
        <w:rPr>
          <w:rFonts w:ascii="Arial" w:hAnsi="Arial" w:cs="Arial"/>
          <w:sz w:val="20"/>
          <w:szCs w:val="20"/>
        </w:rPr>
      </w:pPr>
      <w:r w:rsidRPr="0095529F">
        <w:rPr>
          <w:rFonts w:ascii="Arial" w:hAnsi="Arial" w:cs="Arial"/>
          <w:color w:val="000000"/>
          <w:sz w:val="20"/>
          <w:szCs w:val="20"/>
        </w:rPr>
        <w:t xml:space="preserve">The Data Processor warrants that, having regard to the state of technological development and the cost of implementing any measures, it will </w:t>
      </w:r>
      <w:r w:rsidRPr="0095529F">
        <w:rPr>
          <w:rFonts w:ascii="Arial" w:hAnsi="Arial" w:cs="Arial"/>
          <w:sz w:val="20"/>
          <w:szCs w:val="20"/>
        </w:rPr>
        <w:t>take Protective Measures against the unauthorised or unlawful processing of Personal Data and against the accidental loss or destruction of or damage to Personal Data to ensure a level of security appropriate to:</w:t>
      </w:r>
    </w:p>
    <w:p w14:paraId="671C5351" w14:textId="77777777" w:rsidR="009F4070" w:rsidRPr="0095529F" w:rsidRDefault="009F4070" w:rsidP="00A55911">
      <w:pPr>
        <w:pStyle w:val="ListParagraph"/>
        <w:numPr>
          <w:ilvl w:val="0"/>
          <w:numId w:val="19"/>
        </w:numPr>
        <w:tabs>
          <w:tab w:val="left" w:pos="2261"/>
        </w:tabs>
        <w:spacing w:after="120" w:line="300" w:lineRule="atLeast"/>
        <w:ind w:left="1134" w:hanging="425"/>
        <w:contextualSpacing/>
        <w:jc w:val="both"/>
        <w:outlineLvl w:val="3"/>
        <w:rPr>
          <w:rFonts w:ascii="Arial" w:hAnsi="Arial" w:cs="Arial"/>
          <w:color w:val="000000"/>
          <w:sz w:val="20"/>
          <w:szCs w:val="20"/>
        </w:rPr>
      </w:pPr>
      <w:r w:rsidRPr="0095529F">
        <w:rPr>
          <w:rFonts w:ascii="Arial" w:hAnsi="Arial" w:cs="Arial"/>
          <w:sz w:val="20"/>
          <w:szCs w:val="20"/>
        </w:rPr>
        <w:t xml:space="preserve">the risk of and/or the harm that might result from such unauthorised or unlawful processing or </w:t>
      </w:r>
      <w:r w:rsidRPr="0095529F">
        <w:rPr>
          <w:rFonts w:ascii="Arial" w:hAnsi="Arial" w:cs="Arial"/>
          <w:color w:val="000000"/>
          <w:sz w:val="20"/>
          <w:szCs w:val="20"/>
        </w:rPr>
        <w:t xml:space="preserve">accidental loss, destruction or damage; </w:t>
      </w:r>
    </w:p>
    <w:p w14:paraId="44B5258A" w14:textId="3124EB31" w:rsidR="009F4070" w:rsidRPr="0095529F" w:rsidRDefault="009F4070" w:rsidP="00A55911">
      <w:pPr>
        <w:pStyle w:val="ListParagraph"/>
        <w:numPr>
          <w:ilvl w:val="0"/>
          <w:numId w:val="19"/>
        </w:numPr>
        <w:tabs>
          <w:tab w:val="left" w:pos="2261"/>
        </w:tabs>
        <w:spacing w:after="120"/>
        <w:ind w:left="1134" w:hanging="425"/>
        <w:contextualSpacing/>
        <w:jc w:val="both"/>
        <w:outlineLvl w:val="3"/>
        <w:rPr>
          <w:rFonts w:ascii="Arial" w:hAnsi="Arial" w:cs="Arial"/>
          <w:color w:val="000000"/>
          <w:sz w:val="20"/>
          <w:szCs w:val="20"/>
        </w:rPr>
      </w:pPr>
      <w:r w:rsidRPr="0095529F">
        <w:rPr>
          <w:rFonts w:ascii="Arial" w:hAnsi="Arial" w:cs="Arial"/>
          <w:color w:val="000000"/>
          <w:sz w:val="20"/>
          <w:szCs w:val="20"/>
        </w:rPr>
        <w:t>the nature of the data to be protected including, but not limited to, the security measures set out in</w:t>
      </w:r>
      <w:r w:rsidR="00B26A6D" w:rsidRPr="0095529F">
        <w:rPr>
          <w:rFonts w:ascii="Arial" w:hAnsi="Arial" w:cs="Arial"/>
          <w:color w:val="000000"/>
          <w:sz w:val="20"/>
          <w:szCs w:val="20"/>
        </w:rPr>
        <w:t xml:space="preserve"> </w:t>
      </w:r>
      <w:r w:rsidR="00B26A6D" w:rsidRPr="00E55A2E">
        <w:rPr>
          <w:rFonts w:ascii="Arial" w:hAnsi="Arial" w:cs="Arial"/>
          <w:color w:val="000000"/>
          <w:sz w:val="20"/>
          <w:szCs w:val="20"/>
          <w:highlight w:val="lightGray"/>
        </w:rPr>
        <w:t>the Contract</w:t>
      </w:r>
      <w:r w:rsidR="00763394" w:rsidRPr="00E55A2E">
        <w:rPr>
          <w:rFonts w:ascii="Arial" w:hAnsi="Arial" w:cs="Arial"/>
          <w:color w:val="000000"/>
          <w:sz w:val="20"/>
          <w:szCs w:val="20"/>
          <w:highlight w:val="lightGray"/>
        </w:rPr>
        <w:t>/</w:t>
      </w:r>
      <w:r w:rsidR="00E55A2E">
        <w:rPr>
          <w:rFonts w:ascii="Arial" w:hAnsi="Arial" w:cs="Arial"/>
          <w:color w:val="000000"/>
          <w:sz w:val="20"/>
          <w:szCs w:val="20"/>
          <w:highlight w:val="lightGray"/>
        </w:rPr>
        <w:t>Annex B.</w:t>
      </w:r>
    </w:p>
    <w:p w14:paraId="746DF42C" w14:textId="77777777" w:rsidR="009F4070" w:rsidRPr="0095529F" w:rsidRDefault="009F4070" w:rsidP="009F4070">
      <w:pPr>
        <w:pStyle w:val="ListParagraph"/>
        <w:tabs>
          <w:tab w:val="left" w:pos="2261"/>
        </w:tabs>
        <w:ind w:left="1134"/>
        <w:outlineLvl w:val="3"/>
        <w:rPr>
          <w:rFonts w:ascii="Arial" w:hAnsi="Arial" w:cs="Arial"/>
          <w:color w:val="000000"/>
          <w:sz w:val="20"/>
          <w:szCs w:val="20"/>
        </w:rPr>
      </w:pPr>
    </w:p>
    <w:p w14:paraId="393D4268" w14:textId="20CD1553" w:rsidR="009F4070" w:rsidRPr="0095529F" w:rsidRDefault="009F4070" w:rsidP="00A55911">
      <w:pPr>
        <w:pStyle w:val="ListParagraph"/>
        <w:numPr>
          <w:ilvl w:val="1"/>
          <w:numId w:val="7"/>
        </w:numPr>
        <w:spacing w:after="200" w:line="276" w:lineRule="auto"/>
        <w:contextualSpacing/>
        <w:jc w:val="both"/>
        <w:rPr>
          <w:rFonts w:ascii="Arial" w:hAnsi="Arial" w:cs="Arial"/>
          <w:color w:val="000000"/>
          <w:sz w:val="20"/>
          <w:szCs w:val="20"/>
        </w:rPr>
      </w:pPr>
      <w:r w:rsidRPr="0095529F">
        <w:rPr>
          <w:rFonts w:ascii="Arial" w:hAnsi="Arial" w:cs="Arial"/>
          <w:color w:val="000000"/>
          <w:sz w:val="20"/>
          <w:szCs w:val="20"/>
        </w:rPr>
        <w:t xml:space="preserve">The Data Processor shall create and maintain complete and accurate records as detailed in Article 30 of the GDPR. </w:t>
      </w:r>
    </w:p>
    <w:p w14:paraId="7E296486" w14:textId="77777777" w:rsidR="009F4070" w:rsidRPr="0095529F" w:rsidRDefault="009F4070" w:rsidP="009F4070">
      <w:pPr>
        <w:pStyle w:val="ListParagraph"/>
        <w:rPr>
          <w:rFonts w:ascii="Arial" w:hAnsi="Arial" w:cs="Arial"/>
          <w:color w:val="000000"/>
          <w:sz w:val="20"/>
          <w:szCs w:val="20"/>
        </w:rPr>
      </w:pPr>
    </w:p>
    <w:p w14:paraId="1502533B" w14:textId="77777777" w:rsidR="009F4070" w:rsidRPr="0095529F" w:rsidRDefault="009F4070" w:rsidP="00A55911">
      <w:pPr>
        <w:pStyle w:val="ListParagraph"/>
        <w:numPr>
          <w:ilvl w:val="1"/>
          <w:numId w:val="7"/>
        </w:numPr>
        <w:spacing w:after="200" w:line="276" w:lineRule="auto"/>
        <w:contextualSpacing/>
        <w:jc w:val="both"/>
        <w:rPr>
          <w:rFonts w:ascii="Arial" w:hAnsi="Arial" w:cs="Arial"/>
          <w:color w:val="000000"/>
          <w:sz w:val="20"/>
          <w:szCs w:val="20"/>
        </w:rPr>
      </w:pPr>
      <w:r w:rsidRPr="0095529F">
        <w:rPr>
          <w:rFonts w:ascii="Arial" w:hAnsi="Arial" w:cs="Arial"/>
          <w:color w:val="000000"/>
          <w:sz w:val="20"/>
          <w:szCs w:val="20"/>
        </w:rPr>
        <w:t xml:space="preserve">The Data Processor shall make available to the controller all information necessary to demonstrate compliance with the obligations laid down in this Article and allow for and contribute to audits, including inspections, conducted by the controller or another auditor mandated by the controller.  </w:t>
      </w:r>
    </w:p>
    <w:p w14:paraId="153FBD4D" w14:textId="77777777" w:rsidR="009F4070" w:rsidRPr="0095529F" w:rsidRDefault="009F4070" w:rsidP="00A55911">
      <w:pPr>
        <w:widowControl/>
        <w:numPr>
          <w:ilvl w:val="0"/>
          <w:numId w:val="8"/>
        </w:numPr>
        <w:spacing w:after="240"/>
        <w:jc w:val="both"/>
        <w:rPr>
          <w:rFonts w:cs="Arial"/>
          <w:b/>
        </w:rPr>
      </w:pPr>
      <w:r w:rsidRPr="0095529F">
        <w:rPr>
          <w:rFonts w:cs="Arial"/>
          <w:b/>
        </w:rPr>
        <w:t xml:space="preserve">Confidentiality Obligations </w:t>
      </w:r>
    </w:p>
    <w:p w14:paraId="494DF5A9" w14:textId="77777777" w:rsidR="009F4070" w:rsidRPr="0095529F" w:rsidRDefault="009F4070" w:rsidP="00A55911">
      <w:pPr>
        <w:widowControl/>
        <w:numPr>
          <w:ilvl w:val="1"/>
          <w:numId w:val="9"/>
        </w:numPr>
        <w:ind w:left="709" w:hanging="709"/>
        <w:jc w:val="both"/>
        <w:rPr>
          <w:rFonts w:cs="Arial"/>
          <w:lang w:eastAsia="en-GB"/>
        </w:rPr>
      </w:pPr>
      <w:r w:rsidRPr="0095529F">
        <w:rPr>
          <w:rFonts w:cs="Arial"/>
          <w:lang w:eastAsia="en-GB"/>
        </w:rPr>
        <w:t>The Data Processor acknowledges that the Personal Data is Confidential Information.</w:t>
      </w:r>
    </w:p>
    <w:p w14:paraId="4ED62132" w14:textId="77777777" w:rsidR="009F4070" w:rsidRPr="0095529F" w:rsidRDefault="009F4070" w:rsidP="009F4070">
      <w:pPr>
        <w:tabs>
          <w:tab w:val="left" w:pos="720"/>
        </w:tabs>
        <w:spacing w:after="120"/>
        <w:jc w:val="both"/>
        <w:outlineLvl w:val="2"/>
        <w:rPr>
          <w:rFonts w:cs="Arial"/>
        </w:rPr>
      </w:pPr>
    </w:p>
    <w:p w14:paraId="07C45BFA" w14:textId="77777777" w:rsidR="009F4070" w:rsidRPr="0095529F" w:rsidRDefault="009F4070" w:rsidP="00A55911">
      <w:pPr>
        <w:widowControl/>
        <w:numPr>
          <w:ilvl w:val="1"/>
          <w:numId w:val="9"/>
        </w:numPr>
        <w:ind w:left="709" w:hanging="709"/>
        <w:jc w:val="both"/>
        <w:rPr>
          <w:rFonts w:cs="Arial"/>
        </w:rPr>
      </w:pPr>
      <w:r w:rsidRPr="0095529F">
        <w:rPr>
          <w:rFonts w:cs="Arial"/>
          <w:lang w:eastAsia="en-GB"/>
        </w:rPr>
        <w:t xml:space="preserve">The Data Processor </w:t>
      </w:r>
      <w:r w:rsidRPr="0095529F">
        <w:rPr>
          <w:rFonts w:cs="Arial"/>
        </w:rPr>
        <w:t>shall not:</w:t>
      </w:r>
    </w:p>
    <w:p w14:paraId="13092D03" w14:textId="77777777" w:rsidR="009F4070" w:rsidRPr="0095529F" w:rsidRDefault="009F4070" w:rsidP="009F4070">
      <w:pPr>
        <w:rPr>
          <w:rFonts w:cs="Arial"/>
        </w:rPr>
      </w:pPr>
      <w:r w:rsidRPr="0095529F">
        <w:rPr>
          <w:rFonts w:cs="Arial"/>
        </w:rPr>
        <w:t xml:space="preserve"> </w:t>
      </w:r>
    </w:p>
    <w:p w14:paraId="62107F7D" w14:textId="77777777" w:rsidR="009F4070" w:rsidRPr="0095529F" w:rsidRDefault="009F4070" w:rsidP="00A55911">
      <w:pPr>
        <w:widowControl/>
        <w:numPr>
          <w:ilvl w:val="2"/>
          <w:numId w:val="10"/>
        </w:numPr>
        <w:spacing w:after="120"/>
        <w:jc w:val="both"/>
        <w:outlineLvl w:val="2"/>
        <w:rPr>
          <w:rFonts w:cs="Arial"/>
        </w:rPr>
      </w:pPr>
      <w:r w:rsidRPr="0095529F">
        <w:rPr>
          <w:rFonts w:cs="Arial"/>
        </w:rPr>
        <w:t>make copies of the Personal Data, unless approved in writing by the Data Controller;</w:t>
      </w:r>
    </w:p>
    <w:p w14:paraId="2DF7CF7A" w14:textId="4B7C7F8D" w:rsidR="009F4070" w:rsidRPr="0095529F" w:rsidRDefault="009F4070" w:rsidP="00A55911">
      <w:pPr>
        <w:widowControl/>
        <w:numPr>
          <w:ilvl w:val="2"/>
          <w:numId w:val="10"/>
        </w:numPr>
        <w:spacing w:after="120"/>
        <w:jc w:val="both"/>
        <w:outlineLvl w:val="2"/>
        <w:rPr>
          <w:rFonts w:cs="Arial"/>
        </w:rPr>
      </w:pPr>
      <w:r w:rsidRPr="0095529F">
        <w:rPr>
          <w:rFonts w:cs="Arial"/>
        </w:rPr>
        <w:t>extract, re-utilise, use, redistribute, re-disseminate, copy or store the Personal Data other than for the Business Purpose; or</w:t>
      </w:r>
    </w:p>
    <w:p w14:paraId="16DF58D5" w14:textId="3D79D4D9" w:rsidR="009F4070" w:rsidRDefault="009F4070" w:rsidP="00A55911">
      <w:pPr>
        <w:widowControl/>
        <w:numPr>
          <w:ilvl w:val="2"/>
          <w:numId w:val="11"/>
        </w:numPr>
        <w:spacing w:after="120"/>
        <w:jc w:val="both"/>
        <w:outlineLvl w:val="2"/>
        <w:rPr>
          <w:rFonts w:cs="Arial"/>
        </w:rPr>
      </w:pPr>
      <w:r w:rsidRPr="0095529F">
        <w:rPr>
          <w:rFonts w:cs="Arial"/>
        </w:rPr>
        <w:lastRenderedPageBreak/>
        <w:t>disclose any Confidential Information in whole or in part to any third party, except as expressly permitted by this clause.</w:t>
      </w:r>
    </w:p>
    <w:p w14:paraId="05E7618D" w14:textId="18961419" w:rsidR="00961033" w:rsidRPr="0095529F" w:rsidRDefault="00961033" w:rsidP="00A55911">
      <w:pPr>
        <w:widowControl/>
        <w:numPr>
          <w:ilvl w:val="2"/>
          <w:numId w:val="11"/>
        </w:numPr>
        <w:spacing w:after="120"/>
        <w:jc w:val="both"/>
        <w:outlineLvl w:val="2"/>
        <w:rPr>
          <w:rFonts w:cs="Arial"/>
        </w:rPr>
      </w:pPr>
      <w:r>
        <w:rPr>
          <w:color w:val="131313"/>
          <w:lang w:val="mt-MT"/>
        </w:rPr>
        <w:t>exploit personal data for any reason whatsoever.</w:t>
      </w:r>
    </w:p>
    <w:p w14:paraId="115FB13C" w14:textId="77777777" w:rsidR="009F4070" w:rsidRPr="0095529F" w:rsidRDefault="009F4070" w:rsidP="009F4070">
      <w:pPr>
        <w:rPr>
          <w:rFonts w:cs="Arial"/>
          <w:lang w:eastAsia="en-GB"/>
        </w:rPr>
      </w:pPr>
    </w:p>
    <w:p w14:paraId="1F1EF3B6" w14:textId="77777777" w:rsidR="009F4070" w:rsidRPr="0095529F" w:rsidRDefault="009F4070" w:rsidP="00A55911">
      <w:pPr>
        <w:widowControl/>
        <w:numPr>
          <w:ilvl w:val="1"/>
          <w:numId w:val="9"/>
        </w:numPr>
        <w:ind w:left="709" w:hanging="709"/>
        <w:jc w:val="both"/>
        <w:rPr>
          <w:rFonts w:cs="Arial"/>
          <w:lang w:eastAsia="en-GB"/>
        </w:rPr>
      </w:pPr>
      <w:r w:rsidRPr="0095529F">
        <w:rPr>
          <w:rFonts w:cs="Arial"/>
          <w:lang w:eastAsia="en-GB"/>
        </w:rPr>
        <w:t>The Data Processor may disclose Confidential Information to the extent required by law, by any governmental or other regulatory authority, or by a court or other authority of competent jurisdiction provided that, as far as it is legally permitted to do so, it gives the Controller as much notice of the disclosure as possible.</w:t>
      </w:r>
    </w:p>
    <w:p w14:paraId="01784757" w14:textId="77777777" w:rsidR="009F4070" w:rsidRPr="0095529F" w:rsidRDefault="009F4070" w:rsidP="009F4070">
      <w:pPr>
        <w:ind w:left="709" w:hanging="709"/>
        <w:jc w:val="both"/>
        <w:rPr>
          <w:rFonts w:cs="Arial"/>
          <w:lang w:eastAsia="en-GB"/>
        </w:rPr>
      </w:pPr>
    </w:p>
    <w:p w14:paraId="7E558D3F" w14:textId="7230E6F9" w:rsidR="009F4070" w:rsidRPr="0095529F" w:rsidRDefault="009F4070" w:rsidP="00A55911">
      <w:pPr>
        <w:widowControl/>
        <w:numPr>
          <w:ilvl w:val="1"/>
          <w:numId w:val="9"/>
        </w:numPr>
        <w:ind w:left="709" w:hanging="709"/>
        <w:jc w:val="both"/>
        <w:rPr>
          <w:rFonts w:cs="Arial"/>
          <w:lang w:eastAsia="en-GB"/>
        </w:rPr>
      </w:pPr>
      <w:r w:rsidRPr="0095529F">
        <w:rPr>
          <w:rFonts w:cs="Arial"/>
          <w:lang w:eastAsia="en-GB"/>
        </w:rPr>
        <w:t xml:space="preserve">The Data Controller reserves all rights in its Confidential Information. No rights or obligations in respect of Confidential Information, other than those expressly stated in </w:t>
      </w:r>
      <w:r w:rsidR="00C406D1" w:rsidRPr="00C406D1">
        <w:rPr>
          <w:rFonts w:cs="Arial"/>
          <w:highlight w:val="lightGray"/>
          <w:lang w:eastAsia="en-GB"/>
        </w:rPr>
        <w:t>the</w:t>
      </w:r>
      <w:r w:rsidR="00A365E7" w:rsidRPr="0095529F">
        <w:rPr>
          <w:rFonts w:cs="Arial"/>
          <w:lang w:val="mt-MT" w:eastAsia="en-GB"/>
        </w:rPr>
        <w:t xml:space="preserve"> </w:t>
      </w:r>
      <w:r w:rsidR="00A365E7" w:rsidRPr="00F050C4">
        <w:rPr>
          <w:rFonts w:cs="Arial"/>
          <w:highlight w:val="lightGray"/>
          <w:lang w:val="mt-MT" w:eastAsia="en-GB"/>
        </w:rPr>
        <w:t>main</w:t>
      </w:r>
      <w:r w:rsidRPr="00F050C4">
        <w:rPr>
          <w:rFonts w:cs="Arial"/>
          <w:highlight w:val="lightGray"/>
          <w:lang w:eastAsia="en-GB"/>
        </w:rPr>
        <w:t xml:space="preserve"> Contract</w:t>
      </w:r>
      <w:r w:rsidR="00763394" w:rsidRPr="00F050C4">
        <w:rPr>
          <w:rFonts w:cs="Arial"/>
          <w:highlight w:val="lightGray"/>
          <w:lang w:eastAsia="en-GB"/>
        </w:rPr>
        <w:t>/</w:t>
      </w:r>
      <w:r w:rsidR="00E044B4" w:rsidRPr="00F050C4">
        <w:rPr>
          <w:rFonts w:cs="Arial"/>
          <w:highlight w:val="lightGray"/>
          <w:lang w:eastAsia="en-GB"/>
        </w:rPr>
        <w:t xml:space="preserve"> this </w:t>
      </w:r>
      <w:r w:rsidR="00E044B4" w:rsidRPr="00D91A8F">
        <w:rPr>
          <w:rFonts w:cs="Arial"/>
          <w:highlight w:val="lightGray"/>
          <w:lang w:eastAsia="en-GB"/>
        </w:rPr>
        <w:t>Agreement</w:t>
      </w:r>
      <w:r w:rsidRPr="00D91A8F">
        <w:rPr>
          <w:rFonts w:cs="Arial"/>
          <w:highlight w:val="lightGray"/>
          <w:lang w:eastAsia="en-GB"/>
        </w:rPr>
        <w:t>,</w:t>
      </w:r>
      <w:r w:rsidRPr="0095529F">
        <w:rPr>
          <w:rFonts w:cs="Arial"/>
          <w:lang w:eastAsia="en-GB"/>
        </w:rPr>
        <w:t xml:space="preserve"> are granted to the other party, or are to be implied from </w:t>
      </w:r>
      <w:r w:rsidR="00C406D1" w:rsidRPr="00C406D1">
        <w:rPr>
          <w:rFonts w:cs="Arial"/>
          <w:highlight w:val="lightGray"/>
          <w:lang w:eastAsia="en-GB"/>
        </w:rPr>
        <w:t>the</w:t>
      </w:r>
      <w:r w:rsidR="00A365E7" w:rsidRPr="00C406D1">
        <w:rPr>
          <w:rFonts w:cs="Arial"/>
          <w:highlight w:val="lightGray"/>
          <w:lang w:val="mt-MT" w:eastAsia="en-GB"/>
        </w:rPr>
        <w:t xml:space="preserve"> main</w:t>
      </w:r>
      <w:r w:rsidRPr="00C406D1">
        <w:rPr>
          <w:rFonts w:cs="Arial"/>
          <w:highlight w:val="lightGray"/>
          <w:lang w:eastAsia="en-GB"/>
        </w:rPr>
        <w:t xml:space="preserve"> </w:t>
      </w:r>
      <w:r w:rsidRPr="00F050C4">
        <w:rPr>
          <w:rFonts w:cs="Arial"/>
          <w:highlight w:val="lightGray"/>
          <w:lang w:eastAsia="en-GB"/>
        </w:rPr>
        <w:t>Contract</w:t>
      </w:r>
      <w:r w:rsidR="00763394" w:rsidRPr="00F050C4">
        <w:rPr>
          <w:rFonts w:cs="Arial"/>
          <w:highlight w:val="lightGray"/>
          <w:lang w:eastAsia="en-GB"/>
        </w:rPr>
        <w:t>/</w:t>
      </w:r>
      <w:r w:rsidR="0033064F" w:rsidRPr="00F050C4">
        <w:rPr>
          <w:rFonts w:cs="Arial"/>
          <w:highlight w:val="lightGray"/>
          <w:lang w:eastAsia="en-GB"/>
        </w:rPr>
        <w:t>this Agreement</w:t>
      </w:r>
      <w:r w:rsidRPr="00F050C4">
        <w:rPr>
          <w:rFonts w:cs="Arial"/>
          <w:highlight w:val="lightGray"/>
          <w:lang w:eastAsia="en-GB"/>
        </w:rPr>
        <w:t>.</w:t>
      </w:r>
    </w:p>
    <w:p w14:paraId="3318B661" w14:textId="77777777" w:rsidR="009F4070" w:rsidRPr="0095529F" w:rsidRDefault="009F4070" w:rsidP="009F4070">
      <w:pPr>
        <w:ind w:left="709" w:hanging="709"/>
        <w:jc w:val="both"/>
        <w:rPr>
          <w:rFonts w:cs="Arial"/>
          <w:lang w:eastAsia="en-GB"/>
        </w:rPr>
      </w:pPr>
    </w:p>
    <w:p w14:paraId="56197C6E" w14:textId="1E520BB0" w:rsidR="009F4070" w:rsidRPr="00180E60" w:rsidRDefault="009F4070" w:rsidP="00A55911">
      <w:pPr>
        <w:widowControl/>
        <w:numPr>
          <w:ilvl w:val="1"/>
          <w:numId w:val="9"/>
        </w:numPr>
        <w:ind w:left="709" w:hanging="709"/>
        <w:jc w:val="both"/>
        <w:rPr>
          <w:rFonts w:cs="Arial"/>
          <w:lang w:eastAsia="en-GB"/>
        </w:rPr>
      </w:pPr>
      <w:r w:rsidRPr="00180E60">
        <w:rPr>
          <w:rFonts w:cs="Arial"/>
          <w:lang w:eastAsia="en-GB"/>
        </w:rPr>
        <w:t xml:space="preserve">The provisions of this clause shall continue to apply after termination of </w:t>
      </w:r>
      <w:r w:rsidR="00C406D1" w:rsidRPr="00180E60">
        <w:rPr>
          <w:rFonts w:cs="Arial"/>
          <w:highlight w:val="lightGray"/>
          <w:lang w:eastAsia="en-GB"/>
        </w:rPr>
        <w:t>the</w:t>
      </w:r>
      <w:r w:rsidR="00A365E7" w:rsidRPr="00180E60">
        <w:rPr>
          <w:rFonts w:cs="Arial"/>
          <w:highlight w:val="lightGray"/>
          <w:lang w:val="mt-MT" w:eastAsia="en-GB"/>
        </w:rPr>
        <w:t xml:space="preserve"> main</w:t>
      </w:r>
      <w:r w:rsidRPr="00180E60">
        <w:rPr>
          <w:rFonts w:cs="Arial"/>
          <w:highlight w:val="lightGray"/>
          <w:lang w:eastAsia="en-GB"/>
        </w:rPr>
        <w:t xml:space="preserve"> Contract</w:t>
      </w:r>
      <w:r w:rsidR="00E044B4" w:rsidRPr="00180E60">
        <w:rPr>
          <w:rFonts w:cs="Arial"/>
          <w:highlight w:val="lightGray"/>
          <w:lang w:eastAsia="en-GB"/>
        </w:rPr>
        <w:t xml:space="preserve"> </w:t>
      </w:r>
      <w:r w:rsidR="00DF3774" w:rsidRPr="00180E60">
        <w:rPr>
          <w:rFonts w:cs="Arial"/>
          <w:highlight w:val="lightGray"/>
          <w:lang w:eastAsia="en-GB"/>
        </w:rPr>
        <w:t>/</w:t>
      </w:r>
      <w:r w:rsidR="00E044B4" w:rsidRPr="00180E60">
        <w:rPr>
          <w:rFonts w:cs="Arial"/>
          <w:highlight w:val="lightGray"/>
          <w:lang w:eastAsia="en-GB"/>
        </w:rPr>
        <w:t>this Agreement</w:t>
      </w:r>
      <w:r w:rsidRPr="00180E60">
        <w:rPr>
          <w:rFonts w:cs="Arial"/>
          <w:highlight w:val="lightGray"/>
          <w:lang w:eastAsia="en-GB"/>
        </w:rPr>
        <w:t>.</w:t>
      </w:r>
    </w:p>
    <w:p w14:paraId="2AC775F5" w14:textId="77777777" w:rsidR="009F4070" w:rsidRPr="0095529F" w:rsidRDefault="009F4070" w:rsidP="009F4070">
      <w:pPr>
        <w:tabs>
          <w:tab w:val="left" w:pos="2325"/>
        </w:tabs>
        <w:ind w:left="709" w:hanging="709"/>
        <w:jc w:val="both"/>
        <w:rPr>
          <w:rFonts w:cs="Arial"/>
          <w:b/>
        </w:rPr>
      </w:pPr>
      <w:r w:rsidRPr="0095529F">
        <w:rPr>
          <w:rFonts w:cs="Arial"/>
          <w:b/>
        </w:rPr>
        <w:tab/>
      </w:r>
    </w:p>
    <w:p w14:paraId="4105045B" w14:textId="77777777" w:rsidR="009F4070" w:rsidRPr="0095529F" w:rsidRDefault="009F4070" w:rsidP="009F4070">
      <w:pPr>
        <w:tabs>
          <w:tab w:val="left" w:pos="2325"/>
        </w:tabs>
        <w:ind w:left="709" w:hanging="709"/>
        <w:jc w:val="both"/>
        <w:rPr>
          <w:rFonts w:cs="Arial"/>
          <w:b/>
        </w:rPr>
      </w:pPr>
    </w:p>
    <w:p w14:paraId="7884F46B" w14:textId="77777777" w:rsidR="009F4070" w:rsidRPr="00C406D1" w:rsidRDefault="009F4070" w:rsidP="00A55911">
      <w:pPr>
        <w:widowControl/>
        <w:numPr>
          <w:ilvl w:val="0"/>
          <w:numId w:val="12"/>
        </w:numPr>
        <w:spacing w:after="240"/>
        <w:ind w:left="709" w:hanging="709"/>
        <w:jc w:val="both"/>
        <w:rPr>
          <w:rFonts w:cs="Arial"/>
          <w:b/>
        </w:rPr>
      </w:pPr>
      <w:bookmarkStart w:id="0" w:name="a481150"/>
      <w:r w:rsidRPr="00C406D1">
        <w:rPr>
          <w:rFonts w:cs="Arial"/>
          <w:b/>
        </w:rPr>
        <w:t>Indemnity</w:t>
      </w:r>
      <w:bookmarkEnd w:id="0"/>
    </w:p>
    <w:p w14:paraId="1FA19327" w14:textId="60BE7756" w:rsidR="009F4070" w:rsidRPr="00C406D1" w:rsidRDefault="009F4070" w:rsidP="00A55911">
      <w:pPr>
        <w:widowControl/>
        <w:numPr>
          <w:ilvl w:val="1"/>
          <w:numId w:val="13"/>
        </w:numPr>
        <w:spacing w:before="280" w:after="120"/>
        <w:ind w:left="709" w:hanging="709"/>
        <w:jc w:val="both"/>
        <w:outlineLvl w:val="1"/>
        <w:rPr>
          <w:rFonts w:cs="Arial"/>
          <w:color w:val="000000"/>
        </w:rPr>
      </w:pPr>
      <w:r w:rsidRPr="00C406D1">
        <w:rPr>
          <w:rFonts w:cs="Arial"/>
          <w:color w:val="000000"/>
        </w:rPr>
        <w:t xml:space="preserve">Each party agrees to indemnify and keep indemnified and defend at its own expense the other party against all costs, claims, damages or expenses incurred by the other party or for which the other party may become liable due to any failure by the first party or its employees or agents to comply with any of its obligations under </w:t>
      </w:r>
      <w:r w:rsidR="00180E60">
        <w:rPr>
          <w:rFonts w:cs="Arial"/>
          <w:color w:val="000000"/>
          <w:highlight w:val="lightGray"/>
        </w:rPr>
        <w:t>the</w:t>
      </w:r>
      <w:r w:rsidR="00A365E7" w:rsidRPr="00C406D1">
        <w:rPr>
          <w:rFonts w:cs="Arial"/>
          <w:color w:val="000000"/>
          <w:highlight w:val="lightGray"/>
          <w:lang w:val="mt-MT"/>
        </w:rPr>
        <w:t xml:space="preserve"> main</w:t>
      </w:r>
      <w:r w:rsidRPr="00C406D1">
        <w:rPr>
          <w:rFonts w:cs="Arial"/>
          <w:color w:val="000000"/>
          <w:highlight w:val="lightGray"/>
        </w:rPr>
        <w:t xml:space="preserve"> Contract</w:t>
      </w:r>
      <w:r w:rsidR="00DF3774" w:rsidRPr="00C406D1">
        <w:rPr>
          <w:rFonts w:cs="Arial"/>
          <w:color w:val="000000"/>
          <w:highlight w:val="lightGray"/>
        </w:rPr>
        <w:t>/this Agreement</w:t>
      </w:r>
      <w:r w:rsidRPr="00C406D1">
        <w:rPr>
          <w:rFonts w:cs="Arial"/>
          <w:color w:val="000000"/>
          <w:highlight w:val="lightGray"/>
        </w:rPr>
        <w:t>.</w:t>
      </w:r>
    </w:p>
    <w:p w14:paraId="646D9C17" w14:textId="77777777" w:rsidR="000504EB" w:rsidRPr="0095529F" w:rsidRDefault="000504EB" w:rsidP="000504EB">
      <w:pPr>
        <w:pStyle w:val="NoSpacing"/>
      </w:pPr>
    </w:p>
    <w:p w14:paraId="7D91397D" w14:textId="77777777" w:rsidR="009F4070" w:rsidRPr="0095529F" w:rsidRDefault="009F4070" w:rsidP="00A55911">
      <w:pPr>
        <w:widowControl/>
        <w:numPr>
          <w:ilvl w:val="0"/>
          <w:numId w:val="14"/>
        </w:numPr>
        <w:spacing w:after="240"/>
        <w:jc w:val="both"/>
        <w:rPr>
          <w:rFonts w:cs="Arial"/>
          <w:b/>
        </w:rPr>
      </w:pPr>
      <w:bookmarkStart w:id="1" w:name="a40679"/>
      <w:r w:rsidRPr="0095529F">
        <w:rPr>
          <w:rFonts w:cs="Arial"/>
          <w:b/>
        </w:rPr>
        <w:t xml:space="preserve">Appointment of </w:t>
      </w:r>
      <w:bookmarkEnd w:id="1"/>
      <w:r w:rsidRPr="0095529F">
        <w:rPr>
          <w:rFonts w:cs="Arial"/>
          <w:b/>
        </w:rPr>
        <w:t>Sub-processors</w:t>
      </w:r>
    </w:p>
    <w:p w14:paraId="475778B4" w14:textId="77777777" w:rsidR="009F4070" w:rsidRPr="0095529F" w:rsidRDefault="009F4070" w:rsidP="00A55911">
      <w:pPr>
        <w:widowControl/>
        <w:numPr>
          <w:ilvl w:val="0"/>
          <w:numId w:val="12"/>
        </w:numPr>
        <w:spacing w:after="240"/>
        <w:jc w:val="both"/>
        <w:rPr>
          <w:rFonts w:cs="Arial"/>
          <w:iCs/>
          <w:vanish/>
          <w:color w:val="000000"/>
          <w:lang w:eastAsia="en-GB"/>
        </w:rPr>
      </w:pPr>
    </w:p>
    <w:p w14:paraId="36E45A5F" w14:textId="15132E09" w:rsidR="00BB3975" w:rsidRPr="00BB3975" w:rsidRDefault="00BB3975" w:rsidP="00BB3975">
      <w:pPr>
        <w:pStyle w:val="ListParagraph"/>
        <w:numPr>
          <w:ilvl w:val="1"/>
          <w:numId w:val="12"/>
        </w:numPr>
        <w:rPr>
          <w:rFonts w:ascii="Arial" w:eastAsia="Times New Roman" w:hAnsi="Arial" w:cs="Arial"/>
          <w:sz w:val="20"/>
          <w:szCs w:val="20"/>
        </w:rPr>
      </w:pPr>
      <w:r w:rsidRPr="00BB3975">
        <w:rPr>
          <w:rFonts w:ascii="Arial" w:eastAsia="Times New Roman" w:hAnsi="Arial" w:cs="Arial"/>
          <w:sz w:val="20"/>
          <w:szCs w:val="20"/>
        </w:rPr>
        <w:t xml:space="preserve">The Data Controller hereby acknowledges that the Data Processor shall employ sub-processors to assist </w:t>
      </w:r>
      <w:r>
        <w:rPr>
          <w:rFonts w:ascii="Arial" w:eastAsia="Times New Roman" w:hAnsi="Arial" w:cs="Arial"/>
          <w:sz w:val="20"/>
          <w:szCs w:val="20"/>
        </w:rPr>
        <w:t xml:space="preserve">it </w:t>
      </w:r>
      <w:r w:rsidRPr="00BB3975">
        <w:rPr>
          <w:rFonts w:ascii="Arial" w:eastAsia="Times New Roman" w:hAnsi="Arial" w:cs="Arial"/>
          <w:sz w:val="20"/>
          <w:szCs w:val="20"/>
        </w:rPr>
        <w:t xml:space="preserve">in the data processing activities as detailed </w:t>
      </w:r>
      <w:r w:rsidR="000D779A">
        <w:rPr>
          <w:rFonts w:ascii="Arial" w:eastAsia="Times New Roman" w:hAnsi="Arial" w:cs="Arial"/>
          <w:sz w:val="20"/>
          <w:szCs w:val="20"/>
        </w:rPr>
        <w:t xml:space="preserve">under </w:t>
      </w:r>
      <w:r w:rsidR="000D779A" w:rsidRPr="000D779A">
        <w:rPr>
          <w:rFonts w:ascii="Arial" w:eastAsia="Times New Roman" w:hAnsi="Arial" w:cs="Arial"/>
          <w:sz w:val="20"/>
          <w:szCs w:val="20"/>
          <w:shd w:val="clear" w:color="auto" w:fill="BFBFBF" w:themeFill="background1" w:themeFillShade="BF"/>
        </w:rPr>
        <w:t>the main Contract/this Agreement</w:t>
      </w:r>
      <w:r w:rsidRPr="00BB3975">
        <w:rPr>
          <w:rFonts w:ascii="Arial" w:eastAsia="Times New Roman" w:hAnsi="Arial" w:cs="Arial"/>
          <w:sz w:val="20"/>
          <w:szCs w:val="20"/>
        </w:rPr>
        <w:t xml:space="preserve"> and further confirms that it consents to their appointment. Any further appointments of sub-processors shall be notified to the Data Controller who can object to any such appointment. Such further sub-processors are to be legally bound </w:t>
      </w:r>
      <w:r w:rsidR="00E6218F">
        <w:rPr>
          <w:rFonts w:ascii="Arial" w:eastAsia="Times New Roman" w:hAnsi="Arial" w:cs="Arial"/>
          <w:sz w:val="20"/>
          <w:szCs w:val="20"/>
        </w:rPr>
        <w:t xml:space="preserve">under </w:t>
      </w:r>
      <w:r w:rsidR="00E6218F" w:rsidRPr="00E6218F">
        <w:rPr>
          <w:rFonts w:ascii="Arial" w:eastAsia="Times New Roman" w:hAnsi="Arial" w:cs="Arial"/>
          <w:sz w:val="20"/>
          <w:szCs w:val="20"/>
          <w:shd w:val="clear" w:color="auto" w:fill="BFBFBF" w:themeFill="background1" w:themeFillShade="BF"/>
        </w:rPr>
        <w:t>the main Contract/</w:t>
      </w:r>
      <w:r w:rsidRPr="00E6218F">
        <w:rPr>
          <w:rFonts w:ascii="Arial" w:eastAsia="Times New Roman" w:hAnsi="Arial" w:cs="Arial"/>
          <w:sz w:val="20"/>
          <w:szCs w:val="20"/>
          <w:shd w:val="clear" w:color="auto" w:fill="BFBFBF" w:themeFill="background1" w:themeFillShade="BF"/>
        </w:rPr>
        <w:t xml:space="preserve">this </w:t>
      </w:r>
      <w:r w:rsidR="00E6218F" w:rsidRPr="00E6218F">
        <w:rPr>
          <w:rFonts w:ascii="Arial" w:eastAsia="Times New Roman" w:hAnsi="Arial" w:cs="Arial"/>
          <w:sz w:val="20"/>
          <w:szCs w:val="20"/>
          <w:shd w:val="clear" w:color="auto" w:fill="BFBFBF" w:themeFill="background1" w:themeFillShade="BF"/>
        </w:rPr>
        <w:t>A</w:t>
      </w:r>
      <w:r w:rsidRPr="00E6218F">
        <w:rPr>
          <w:rFonts w:ascii="Arial" w:eastAsia="Times New Roman" w:hAnsi="Arial" w:cs="Arial"/>
          <w:sz w:val="20"/>
          <w:szCs w:val="20"/>
          <w:shd w:val="clear" w:color="auto" w:fill="BFBFBF" w:themeFill="background1" w:themeFillShade="BF"/>
        </w:rPr>
        <w:t>greement</w:t>
      </w:r>
      <w:r w:rsidR="00E6218F">
        <w:rPr>
          <w:rFonts w:ascii="Arial" w:eastAsia="Times New Roman" w:hAnsi="Arial" w:cs="Arial"/>
          <w:sz w:val="20"/>
          <w:szCs w:val="20"/>
        </w:rPr>
        <w:t>.</w:t>
      </w:r>
    </w:p>
    <w:p w14:paraId="6E494881" w14:textId="30CDBA4D" w:rsidR="00331DBC" w:rsidRPr="00331DBC" w:rsidRDefault="00331DBC" w:rsidP="00331DBC">
      <w:pPr>
        <w:pStyle w:val="ListParagraph"/>
        <w:numPr>
          <w:ilvl w:val="1"/>
          <w:numId w:val="12"/>
        </w:numPr>
        <w:spacing w:after="240"/>
        <w:contextualSpacing/>
        <w:jc w:val="both"/>
        <w:rPr>
          <w:rFonts w:ascii="Arial" w:hAnsi="Arial" w:cs="Arial"/>
          <w:sz w:val="20"/>
          <w:szCs w:val="20"/>
        </w:rPr>
      </w:pPr>
      <w:r w:rsidRPr="00331DBC">
        <w:rPr>
          <w:rFonts w:ascii="Arial" w:hAnsi="Arial" w:cs="Arial"/>
          <w:sz w:val="20"/>
          <w:szCs w:val="20"/>
        </w:rPr>
        <w:t xml:space="preserve">The Data Processor shall ensure that any sub-processor's agreement shall be </w:t>
      </w:r>
      <w:r w:rsidRPr="00331DBC">
        <w:rPr>
          <w:rFonts w:cs="Arial"/>
        </w:rPr>
        <w:t>on terms which are  the same as</w:t>
      </w:r>
      <w:r w:rsidR="004F1F90">
        <w:rPr>
          <w:rFonts w:cs="Arial"/>
        </w:rPr>
        <w:t xml:space="preserve"> those</w:t>
      </w:r>
      <w:r w:rsidRPr="00331DBC">
        <w:rPr>
          <w:rFonts w:cs="Arial"/>
        </w:rPr>
        <w:t xml:space="preserve"> set out in </w:t>
      </w:r>
      <w:r w:rsidR="00423F32" w:rsidRPr="00423F32">
        <w:rPr>
          <w:rFonts w:cs="Arial"/>
          <w:highlight w:val="lightGray"/>
        </w:rPr>
        <w:t>the main Contract/</w:t>
      </w:r>
      <w:r w:rsidRPr="00423F32">
        <w:rPr>
          <w:rFonts w:cs="Arial"/>
          <w:highlight w:val="lightGray"/>
        </w:rPr>
        <w:t>this Agreement.</w:t>
      </w:r>
    </w:p>
    <w:p w14:paraId="3977688A" w14:textId="77777777" w:rsidR="00331DBC" w:rsidRPr="00331DBC" w:rsidRDefault="00331DBC" w:rsidP="00331DBC">
      <w:pPr>
        <w:pStyle w:val="ListParagraph"/>
        <w:spacing w:after="240"/>
        <w:contextualSpacing/>
        <w:jc w:val="both"/>
        <w:rPr>
          <w:rFonts w:ascii="Arial" w:hAnsi="Arial" w:cs="Arial"/>
          <w:sz w:val="20"/>
          <w:szCs w:val="20"/>
        </w:rPr>
      </w:pPr>
    </w:p>
    <w:p w14:paraId="0D665B51" w14:textId="2EB5A885" w:rsidR="00331DBC" w:rsidRPr="00331DBC" w:rsidRDefault="00331DBC" w:rsidP="00331DBC">
      <w:pPr>
        <w:pStyle w:val="ListParagraph"/>
        <w:spacing w:after="240"/>
        <w:contextualSpacing/>
        <w:jc w:val="both"/>
        <w:rPr>
          <w:rFonts w:ascii="Arial" w:hAnsi="Arial" w:cs="Arial"/>
          <w:sz w:val="20"/>
          <w:szCs w:val="20"/>
        </w:rPr>
      </w:pPr>
      <w:r w:rsidRPr="00331DBC">
        <w:rPr>
          <w:rFonts w:cs="Arial"/>
        </w:rPr>
        <w:t>Notwithstanding the aforementioned, the initial processor shall remain fully liable to the Data Controller for the performance of its sub­ processor's obligations.</w:t>
      </w:r>
    </w:p>
    <w:p w14:paraId="46885A44" w14:textId="77777777" w:rsidR="009F4070" w:rsidRPr="0095529F" w:rsidRDefault="009F4070" w:rsidP="009F4070">
      <w:pPr>
        <w:tabs>
          <w:tab w:val="left" w:pos="2325"/>
        </w:tabs>
        <w:jc w:val="both"/>
        <w:rPr>
          <w:rFonts w:cs="Arial"/>
          <w:b/>
        </w:rPr>
      </w:pPr>
    </w:p>
    <w:p w14:paraId="77FBB964" w14:textId="77777777" w:rsidR="009F4070" w:rsidRPr="0095529F" w:rsidRDefault="009F4070" w:rsidP="00A55911">
      <w:pPr>
        <w:widowControl/>
        <w:numPr>
          <w:ilvl w:val="0"/>
          <w:numId w:val="12"/>
        </w:numPr>
        <w:spacing w:after="240"/>
        <w:jc w:val="both"/>
        <w:rPr>
          <w:rFonts w:cs="Arial"/>
          <w:b/>
        </w:rPr>
      </w:pPr>
      <w:r w:rsidRPr="0095529F">
        <w:rPr>
          <w:rFonts w:cs="Arial"/>
          <w:b/>
        </w:rPr>
        <w:t>Term and Termination</w:t>
      </w:r>
    </w:p>
    <w:p w14:paraId="0F04379A" w14:textId="0B13AC30" w:rsidR="009F4070" w:rsidRPr="0095529F" w:rsidRDefault="009F4070" w:rsidP="00A55911">
      <w:pPr>
        <w:widowControl/>
        <w:numPr>
          <w:ilvl w:val="1"/>
          <w:numId w:val="16"/>
        </w:numPr>
        <w:spacing w:after="240"/>
        <w:jc w:val="both"/>
        <w:rPr>
          <w:rFonts w:cs="Arial"/>
        </w:rPr>
      </w:pPr>
      <w:r w:rsidRPr="0095529F">
        <w:rPr>
          <w:rFonts w:cs="Arial"/>
        </w:rPr>
        <w:t xml:space="preserve">Any provision of this </w:t>
      </w:r>
      <w:r w:rsidR="00B22B6E" w:rsidRPr="0095529F">
        <w:rPr>
          <w:rFonts w:cs="Arial"/>
          <w:lang w:val="mt-MT"/>
        </w:rPr>
        <w:t>Agreement</w:t>
      </w:r>
      <w:r w:rsidR="00B22B6E" w:rsidRPr="0095529F">
        <w:rPr>
          <w:rFonts w:cs="Arial"/>
        </w:rPr>
        <w:t xml:space="preserve"> </w:t>
      </w:r>
      <w:r w:rsidRPr="0095529F">
        <w:rPr>
          <w:rFonts w:cs="Arial"/>
        </w:rPr>
        <w:t xml:space="preserve">that expressly or by implication is intended to come into or continue in force on or after termination of </w:t>
      </w:r>
      <w:r w:rsidR="00180E60" w:rsidRPr="00180E60">
        <w:rPr>
          <w:rFonts w:cs="Arial"/>
          <w:highlight w:val="lightGray"/>
        </w:rPr>
        <w:t>the</w:t>
      </w:r>
      <w:r w:rsidR="00A365E7" w:rsidRPr="00180E60">
        <w:rPr>
          <w:rFonts w:cs="Arial"/>
          <w:highlight w:val="lightGray"/>
          <w:lang w:val="mt-MT"/>
        </w:rPr>
        <w:t xml:space="preserve"> m</w:t>
      </w:r>
      <w:r w:rsidR="00A365E7" w:rsidRPr="00BB15BE">
        <w:rPr>
          <w:rFonts w:cs="Arial"/>
          <w:highlight w:val="lightGray"/>
          <w:lang w:val="mt-MT"/>
        </w:rPr>
        <w:t>ain</w:t>
      </w:r>
      <w:r w:rsidRPr="00BB15BE">
        <w:rPr>
          <w:rFonts w:cs="Arial"/>
          <w:highlight w:val="lightGray"/>
        </w:rPr>
        <w:t xml:space="preserve"> Contract</w:t>
      </w:r>
      <w:r w:rsidR="00DF3774" w:rsidRPr="00BB15BE">
        <w:rPr>
          <w:rFonts w:cs="Arial"/>
          <w:highlight w:val="lightGray"/>
        </w:rPr>
        <w:t>/this Agreement</w:t>
      </w:r>
      <w:r w:rsidRPr="0095529F">
        <w:rPr>
          <w:rFonts w:cs="Arial"/>
        </w:rPr>
        <w:t xml:space="preserve"> shall remain in full force and effect.</w:t>
      </w:r>
    </w:p>
    <w:p w14:paraId="2FD5D59B" w14:textId="226F8D12" w:rsidR="009F4070" w:rsidRPr="0095529F" w:rsidRDefault="009F4070" w:rsidP="00A55911">
      <w:pPr>
        <w:widowControl/>
        <w:numPr>
          <w:ilvl w:val="1"/>
          <w:numId w:val="16"/>
        </w:numPr>
        <w:spacing w:after="240"/>
        <w:jc w:val="both"/>
        <w:rPr>
          <w:rFonts w:cs="Arial"/>
        </w:rPr>
      </w:pPr>
      <w:r w:rsidRPr="0095529F">
        <w:rPr>
          <w:rFonts w:cs="Arial"/>
        </w:rPr>
        <w:t xml:space="preserve">Termination of </w:t>
      </w:r>
      <w:r w:rsidRPr="00180E60">
        <w:rPr>
          <w:rFonts w:cs="Arial"/>
          <w:highlight w:val="lightGray"/>
        </w:rPr>
        <w:t>the C</w:t>
      </w:r>
      <w:r w:rsidRPr="00BB15BE">
        <w:rPr>
          <w:rFonts w:cs="Arial"/>
          <w:highlight w:val="lightGray"/>
        </w:rPr>
        <w:t>ontract</w:t>
      </w:r>
      <w:r w:rsidR="00DF3774" w:rsidRPr="00BB15BE">
        <w:rPr>
          <w:rFonts w:cs="Arial"/>
          <w:highlight w:val="lightGray"/>
        </w:rPr>
        <w:t>/this Agreement</w:t>
      </w:r>
      <w:r w:rsidRPr="00BB15BE">
        <w:rPr>
          <w:rFonts w:cs="Arial"/>
          <w:highlight w:val="darkGray"/>
        </w:rPr>
        <w:t>,</w:t>
      </w:r>
      <w:r w:rsidRPr="0095529F">
        <w:rPr>
          <w:rFonts w:cs="Arial"/>
        </w:rPr>
        <w:t xml:space="preserve"> for any reason, shall not affect the accrued rights, remedies, obligations or liabilities of the parties existing at termination.</w:t>
      </w:r>
    </w:p>
    <w:p w14:paraId="397059CD" w14:textId="5412CEED" w:rsidR="009F4070" w:rsidRPr="0095529F" w:rsidRDefault="009F4070" w:rsidP="00A55911">
      <w:pPr>
        <w:widowControl/>
        <w:numPr>
          <w:ilvl w:val="1"/>
          <w:numId w:val="16"/>
        </w:numPr>
        <w:spacing w:after="240"/>
        <w:jc w:val="both"/>
        <w:rPr>
          <w:rFonts w:cs="Arial"/>
        </w:rPr>
      </w:pPr>
      <w:bookmarkStart w:id="2" w:name="a487367"/>
      <w:r w:rsidRPr="0095529F">
        <w:rPr>
          <w:rFonts w:cs="Arial"/>
        </w:rPr>
        <w:t xml:space="preserve">On any termination of </w:t>
      </w:r>
      <w:r w:rsidR="00A365E7" w:rsidRPr="0095529F">
        <w:rPr>
          <w:rFonts w:cs="Arial"/>
          <w:lang w:val="mt-MT"/>
        </w:rPr>
        <w:t xml:space="preserve"> </w:t>
      </w:r>
      <w:r w:rsidR="00180E60">
        <w:rPr>
          <w:rFonts w:cs="Arial"/>
          <w:highlight w:val="lightGray"/>
          <w:lang w:val="mt-MT"/>
        </w:rPr>
        <w:t>the m</w:t>
      </w:r>
      <w:r w:rsidR="00A365E7" w:rsidRPr="00B841F9">
        <w:rPr>
          <w:rFonts w:cs="Arial"/>
          <w:highlight w:val="lightGray"/>
          <w:lang w:val="mt-MT"/>
        </w:rPr>
        <w:t>ain</w:t>
      </w:r>
      <w:r w:rsidRPr="00B841F9">
        <w:rPr>
          <w:rFonts w:cs="Arial"/>
          <w:highlight w:val="lightGray"/>
        </w:rPr>
        <w:t xml:space="preserve"> Contrac</w:t>
      </w:r>
      <w:r w:rsidR="00BB15BE">
        <w:rPr>
          <w:rFonts w:cs="Arial"/>
          <w:highlight w:val="lightGray"/>
        </w:rPr>
        <w:t>t</w:t>
      </w:r>
      <w:r w:rsidR="00DF3774">
        <w:rPr>
          <w:rFonts w:cs="Arial"/>
          <w:highlight w:val="lightGray"/>
        </w:rPr>
        <w:t>/this Agreemen</w:t>
      </w:r>
      <w:r w:rsidRPr="00B841F9">
        <w:rPr>
          <w:rFonts w:cs="Arial"/>
          <w:highlight w:val="lightGray"/>
        </w:rPr>
        <w:t>t</w:t>
      </w:r>
      <w:r w:rsidRPr="0095529F">
        <w:rPr>
          <w:rFonts w:cs="Arial"/>
        </w:rPr>
        <w:t xml:space="preserve"> for any reason or expiry of the Term:</w:t>
      </w:r>
      <w:bookmarkEnd w:id="2"/>
    </w:p>
    <w:p w14:paraId="469D8225" w14:textId="2066B1C9" w:rsidR="00B26A6D" w:rsidRPr="0095529F" w:rsidRDefault="00B26A6D" w:rsidP="00B26A6D">
      <w:pPr>
        <w:widowControl/>
        <w:spacing w:after="240"/>
        <w:ind w:left="720"/>
        <w:jc w:val="both"/>
        <w:rPr>
          <w:rFonts w:cs="Arial"/>
        </w:rPr>
      </w:pPr>
      <w:bookmarkStart w:id="3" w:name="a790616"/>
      <w:r w:rsidRPr="0095529F">
        <w:rPr>
          <w:rFonts w:cs="Arial"/>
        </w:rPr>
        <w:t xml:space="preserve">(a) </w:t>
      </w:r>
      <w:r w:rsidR="009F4070" w:rsidRPr="0095529F">
        <w:rPr>
          <w:rFonts w:cs="Arial"/>
        </w:rPr>
        <w:t>the Data Processor shall as soon as reasonably practicable return (as directed in writing by Data Controller) all Personal Data</w:t>
      </w:r>
      <w:bookmarkStart w:id="4" w:name="a397178"/>
      <w:bookmarkEnd w:id="3"/>
      <w:r w:rsidRPr="0095529F">
        <w:rPr>
          <w:rFonts w:cs="Arial"/>
        </w:rPr>
        <w:t xml:space="preserve">. The Data Processor shall use reasonable commercial efforts to </w:t>
      </w:r>
      <w:r w:rsidR="00B22B6E" w:rsidRPr="0095529F">
        <w:rPr>
          <w:rFonts w:cs="Arial"/>
        </w:rPr>
        <w:t>fulfil</w:t>
      </w:r>
      <w:r w:rsidRPr="0095529F">
        <w:rPr>
          <w:rFonts w:cs="Arial"/>
        </w:rPr>
        <w:t xml:space="preserve"> such request within ten working days (10) days of its receipt</w:t>
      </w:r>
      <w:r w:rsidR="009F4070" w:rsidRPr="0095529F">
        <w:rPr>
          <w:rFonts w:cs="Arial"/>
        </w:rPr>
        <w:t>;</w:t>
      </w:r>
      <w:r w:rsidRPr="0095529F">
        <w:rPr>
          <w:rFonts w:cs="Arial"/>
        </w:rPr>
        <w:t xml:space="preserve"> or</w:t>
      </w:r>
      <w:r w:rsidR="009F4070" w:rsidRPr="0095529F">
        <w:rPr>
          <w:rFonts w:cs="Arial"/>
        </w:rPr>
        <w:t xml:space="preserve"> </w:t>
      </w:r>
    </w:p>
    <w:p w14:paraId="60929B9E" w14:textId="1EBF396C" w:rsidR="009F4070" w:rsidRPr="0095529F" w:rsidRDefault="00B26A6D" w:rsidP="00B26A6D">
      <w:pPr>
        <w:widowControl/>
        <w:spacing w:after="240"/>
        <w:ind w:left="720"/>
        <w:jc w:val="both"/>
        <w:rPr>
          <w:rFonts w:cs="Arial"/>
        </w:rPr>
      </w:pPr>
      <w:r w:rsidRPr="0095529F">
        <w:rPr>
          <w:rFonts w:cs="Arial"/>
        </w:rPr>
        <w:lastRenderedPageBreak/>
        <w:t xml:space="preserve">(b) </w:t>
      </w:r>
      <w:r w:rsidR="009F4070" w:rsidRPr="0095529F">
        <w:rPr>
          <w:rFonts w:cs="Arial"/>
        </w:rPr>
        <w:t>if the Data Controller elects for destruction rather than return of the materials the Data Processor shall ensure that all Personal Data is immediately deleted from the Data Processor System</w:t>
      </w:r>
      <w:bookmarkEnd w:id="4"/>
      <w:r w:rsidR="009F4070" w:rsidRPr="0095529F">
        <w:rPr>
          <w:rFonts w:cs="Arial"/>
        </w:rPr>
        <w:t>.</w:t>
      </w:r>
    </w:p>
    <w:p w14:paraId="18B32B0A" w14:textId="6FDEA74C" w:rsidR="009F4070" w:rsidRDefault="009F4070" w:rsidP="00A55911">
      <w:pPr>
        <w:widowControl/>
        <w:numPr>
          <w:ilvl w:val="1"/>
          <w:numId w:val="16"/>
        </w:numPr>
        <w:spacing w:after="240"/>
        <w:jc w:val="both"/>
        <w:rPr>
          <w:rFonts w:cs="Arial"/>
        </w:rPr>
      </w:pPr>
      <w:r w:rsidRPr="0095529F">
        <w:rPr>
          <w:rFonts w:cs="Arial"/>
        </w:rPr>
        <w:t xml:space="preserve">The Data Processor shall provide written confirmation (in the form of a signed letter) no later than fourteen (14) days after termination or expiry of </w:t>
      </w:r>
      <w:r w:rsidRPr="00A6761C">
        <w:rPr>
          <w:rFonts w:cs="Arial"/>
          <w:highlight w:val="lightGray"/>
        </w:rPr>
        <w:t>the Contract</w:t>
      </w:r>
      <w:r w:rsidR="00DF3774" w:rsidRPr="00BB15BE">
        <w:rPr>
          <w:rFonts w:cs="Arial"/>
          <w:highlight w:val="lightGray"/>
        </w:rPr>
        <w:t>/this Agreement</w:t>
      </w:r>
      <w:r w:rsidRPr="0095529F">
        <w:rPr>
          <w:rFonts w:cs="Arial"/>
        </w:rPr>
        <w:t xml:space="preserve"> of compliance with Clause 9.3.</w:t>
      </w:r>
    </w:p>
    <w:p w14:paraId="4BC511CF" w14:textId="62490E22" w:rsidR="00A6761C" w:rsidRDefault="00A6761C" w:rsidP="00A6761C">
      <w:pPr>
        <w:widowControl/>
        <w:spacing w:after="240"/>
        <w:jc w:val="both"/>
        <w:rPr>
          <w:rFonts w:cs="Arial"/>
        </w:rPr>
      </w:pPr>
    </w:p>
    <w:p w14:paraId="27B029AF" w14:textId="2C3BF7AA" w:rsidR="00A6761C" w:rsidRDefault="00A6761C" w:rsidP="00A6761C">
      <w:pPr>
        <w:widowControl/>
        <w:spacing w:after="240"/>
        <w:jc w:val="both"/>
        <w:rPr>
          <w:rFonts w:cs="Arial"/>
        </w:rPr>
      </w:pPr>
    </w:p>
    <w:p w14:paraId="13990D7A" w14:textId="71A6B731" w:rsidR="00A6761C" w:rsidRDefault="00A6761C" w:rsidP="00A6761C">
      <w:pPr>
        <w:widowControl/>
        <w:spacing w:after="240"/>
        <w:jc w:val="both"/>
        <w:rPr>
          <w:rFonts w:cs="Arial"/>
        </w:rPr>
      </w:pPr>
    </w:p>
    <w:p w14:paraId="23CEC3A5" w14:textId="77777777" w:rsidR="00A6761C" w:rsidRPr="0095529F" w:rsidRDefault="00A6761C" w:rsidP="00A6761C">
      <w:pPr>
        <w:widowControl/>
        <w:spacing w:after="240"/>
        <w:jc w:val="both"/>
        <w:rPr>
          <w:rFonts w:cs="Arial"/>
        </w:rPr>
      </w:pPr>
    </w:p>
    <w:p w14:paraId="230255B5" w14:textId="277047E3" w:rsidR="00B22B6E" w:rsidRPr="0095529F" w:rsidRDefault="00B22B6E" w:rsidP="0033064F">
      <w:pPr>
        <w:shd w:val="clear" w:color="auto" w:fill="A6A6A6" w:themeFill="background1" w:themeFillShade="A6"/>
        <w:tabs>
          <w:tab w:val="num" w:pos="1440"/>
        </w:tabs>
        <w:spacing w:after="240"/>
        <w:jc w:val="both"/>
        <w:rPr>
          <w:rFonts w:cs="Arial"/>
        </w:rPr>
      </w:pPr>
      <w:r w:rsidRPr="0095529F">
        <w:rPr>
          <w:rFonts w:cs="Arial"/>
        </w:rPr>
        <w:t xml:space="preserve">&lt;&lt;to include signatories if this is not an agreement forming part of the main </w:t>
      </w:r>
      <w:r w:rsidRPr="00B841F9">
        <w:rPr>
          <w:rFonts w:cs="Arial"/>
        </w:rPr>
        <w:t>contract</w:t>
      </w:r>
      <w:r w:rsidRPr="0095529F">
        <w:rPr>
          <w:rFonts w:cs="Arial"/>
        </w:rPr>
        <w:t>&gt;&gt;</w:t>
      </w:r>
    </w:p>
    <w:tbl>
      <w:tblPr>
        <w:tblW w:w="9151" w:type="dxa"/>
        <w:tblInd w:w="108" w:type="dxa"/>
        <w:tblLook w:val="0000" w:firstRow="0" w:lastRow="0" w:firstColumn="0" w:lastColumn="0" w:noHBand="0" w:noVBand="0"/>
      </w:tblPr>
      <w:tblGrid>
        <w:gridCol w:w="4486"/>
        <w:gridCol w:w="4665"/>
      </w:tblGrid>
      <w:tr w:rsidR="00CF3D09" w:rsidRPr="0095529F" w14:paraId="1A73355F" w14:textId="77777777" w:rsidTr="000504EB">
        <w:trPr>
          <w:trHeight w:val="357"/>
        </w:trPr>
        <w:tc>
          <w:tcPr>
            <w:tcW w:w="4486" w:type="dxa"/>
            <w:tcBorders>
              <w:bottom w:val="single" w:sz="4" w:space="0" w:color="auto"/>
            </w:tcBorders>
          </w:tcPr>
          <w:p w14:paraId="178F2838" w14:textId="77777777" w:rsidR="00CF3D09" w:rsidRPr="0095529F" w:rsidRDefault="00CF3D09" w:rsidP="003E535A">
            <w:pPr>
              <w:shd w:val="clear" w:color="auto" w:fill="A6A6A6" w:themeFill="background1" w:themeFillShade="A6"/>
              <w:tabs>
                <w:tab w:val="left" w:pos="9540"/>
              </w:tabs>
              <w:ind w:right="99"/>
              <w:rPr>
                <w:rFonts w:cs="Arial"/>
                <w:i/>
                <w:iCs/>
              </w:rPr>
            </w:pPr>
          </w:p>
        </w:tc>
        <w:tc>
          <w:tcPr>
            <w:tcW w:w="4665" w:type="dxa"/>
            <w:tcBorders>
              <w:bottom w:val="single" w:sz="4" w:space="0" w:color="auto"/>
            </w:tcBorders>
          </w:tcPr>
          <w:p w14:paraId="6A069AF2" w14:textId="77777777" w:rsidR="00CF3D09" w:rsidRPr="0095529F" w:rsidRDefault="00CF3D09" w:rsidP="003E535A">
            <w:pPr>
              <w:shd w:val="clear" w:color="auto" w:fill="A6A6A6" w:themeFill="background1" w:themeFillShade="A6"/>
              <w:tabs>
                <w:tab w:val="left" w:pos="9540"/>
              </w:tabs>
              <w:ind w:right="99"/>
              <w:rPr>
                <w:rFonts w:cs="Arial"/>
                <w:i/>
                <w:iCs/>
              </w:rPr>
            </w:pPr>
          </w:p>
        </w:tc>
      </w:tr>
      <w:tr w:rsidR="00CF3D09" w:rsidRPr="0095529F" w14:paraId="3E739829" w14:textId="77777777" w:rsidTr="00CF3D09">
        <w:trPr>
          <w:trHeight w:val="270"/>
        </w:trPr>
        <w:tc>
          <w:tcPr>
            <w:tcW w:w="4486" w:type="dxa"/>
            <w:tcBorders>
              <w:top w:val="single" w:sz="4" w:space="0" w:color="auto"/>
            </w:tcBorders>
          </w:tcPr>
          <w:p w14:paraId="50D32FDD" w14:textId="77777777" w:rsidR="00CF3D09" w:rsidRPr="0095529F" w:rsidRDefault="00CF3D09" w:rsidP="003E535A">
            <w:pPr>
              <w:shd w:val="clear" w:color="auto" w:fill="A6A6A6" w:themeFill="background1" w:themeFillShade="A6"/>
              <w:tabs>
                <w:tab w:val="left" w:pos="9540"/>
              </w:tabs>
              <w:ind w:right="99"/>
              <w:rPr>
                <w:rFonts w:cs="Arial"/>
                <w:i/>
                <w:iCs/>
              </w:rPr>
            </w:pPr>
            <w:r w:rsidRPr="0095529F">
              <w:rPr>
                <w:rFonts w:cs="Arial"/>
                <w:i/>
                <w:iCs/>
              </w:rPr>
              <w:t>Authorised Signature</w:t>
            </w:r>
          </w:p>
        </w:tc>
        <w:tc>
          <w:tcPr>
            <w:tcW w:w="4665" w:type="dxa"/>
            <w:tcBorders>
              <w:top w:val="single" w:sz="4" w:space="0" w:color="auto"/>
            </w:tcBorders>
          </w:tcPr>
          <w:p w14:paraId="50E00D85" w14:textId="77777777" w:rsidR="00CF3D09" w:rsidRPr="0095529F" w:rsidRDefault="00CF3D09" w:rsidP="003E535A">
            <w:pPr>
              <w:shd w:val="clear" w:color="auto" w:fill="A6A6A6" w:themeFill="background1" w:themeFillShade="A6"/>
              <w:tabs>
                <w:tab w:val="left" w:pos="9540"/>
              </w:tabs>
              <w:ind w:right="99"/>
              <w:rPr>
                <w:rFonts w:cs="Arial"/>
                <w:i/>
                <w:iCs/>
              </w:rPr>
            </w:pPr>
            <w:r w:rsidRPr="0095529F">
              <w:rPr>
                <w:rFonts w:cs="Arial"/>
                <w:i/>
                <w:iCs/>
              </w:rPr>
              <w:t>Authorised Signature</w:t>
            </w:r>
          </w:p>
        </w:tc>
      </w:tr>
      <w:tr w:rsidR="00CF3D09" w:rsidRPr="0095529F" w14:paraId="31B59493" w14:textId="77777777" w:rsidTr="00CF3D09">
        <w:trPr>
          <w:trHeight w:val="288"/>
        </w:trPr>
        <w:tc>
          <w:tcPr>
            <w:tcW w:w="4486" w:type="dxa"/>
            <w:tcBorders>
              <w:bottom w:val="single" w:sz="4" w:space="0" w:color="auto"/>
            </w:tcBorders>
          </w:tcPr>
          <w:p w14:paraId="017A1EA4" w14:textId="77777777" w:rsidR="00CF3D09" w:rsidRPr="0095529F" w:rsidRDefault="00CF3D09" w:rsidP="003E535A">
            <w:pPr>
              <w:shd w:val="clear" w:color="auto" w:fill="A6A6A6" w:themeFill="background1" w:themeFillShade="A6"/>
              <w:tabs>
                <w:tab w:val="left" w:pos="9540"/>
              </w:tabs>
              <w:ind w:right="99"/>
              <w:rPr>
                <w:rFonts w:cs="Arial"/>
                <w:b/>
                <w:bCs/>
              </w:rPr>
            </w:pPr>
          </w:p>
        </w:tc>
        <w:tc>
          <w:tcPr>
            <w:tcW w:w="4665" w:type="dxa"/>
            <w:tcBorders>
              <w:bottom w:val="single" w:sz="4" w:space="0" w:color="auto"/>
            </w:tcBorders>
          </w:tcPr>
          <w:p w14:paraId="44F62350" w14:textId="77777777" w:rsidR="00CF3D09" w:rsidRPr="0095529F" w:rsidRDefault="00CF3D09" w:rsidP="003E535A">
            <w:pPr>
              <w:shd w:val="clear" w:color="auto" w:fill="A6A6A6" w:themeFill="background1" w:themeFillShade="A6"/>
              <w:tabs>
                <w:tab w:val="left" w:pos="9540"/>
              </w:tabs>
              <w:ind w:right="99"/>
              <w:rPr>
                <w:rFonts w:cs="Arial"/>
                <w:b/>
                <w:bCs/>
              </w:rPr>
            </w:pPr>
          </w:p>
        </w:tc>
      </w:tr>
      <w:tr w:rsidR="00CF3D09" w:rsidRPr="0095529F" w14:paraId="7C97A46D" w14:textId="77777777" w:rsidTr="00CF3D09">
        <w:trPr>
          <w:trHeight w:val="270"/>
        </w:trPr>
        <w:tc>
          <w:tcPr>
            <w:tcW w:w="4486" w:type="dxa"/>
            <w:tcBorders>
              <w:top w:val="single" w:sz="4" w:space="0" w:color="auto"/>
            </w:tcBorders>
          </w:tcPr>
          <w:p w14:paraId="1E11888C" w14:textId="77777777" w:rsidR="00CF3D09" w:rsidRPr="0095529F" w:rsidRDefault="00CF3D09" w:rsidP="003E535A">
            <w:pPr>
              <w:shd w:val="clear" w:color="auto" w:fill="A6A6A6" w:themeFill="background1" w:themeFillShade="A6"/>
              <w:tabs>
                <w:tab w:val="left" w:pos="9540"/>
              </w:tabs>
              <w:ind w:right="99"/>
              <w:rPr>
                <w:rFonts w:cs="Arial"/>
                <w:i/>
                <w:iCs/>
              </w:rPr>
            </w:pPr>
            <w:r w:rsidRPr="0095529F">
              <w:rPr>
                <w:rFonts w:cs="Arial"/>
                <w:i/>
                <w:iCs/>
              </w:rPr>
              <w:t>Name</w:t>
            </w:r>
          </w:p>
        </w:tc>
        <w:tc>
          <w:tcPr>
            <w:tcW w:w="4665" w:type="dxa"/>
            <w:tcBorders>
              <w:top w:val="single" w:sz="4" w:space="0" w:color="auto"/>
            </w:tcBorders>
          </w:tcPr>
          <w:p w14:paraId="21B01EBB" w14:textId="77777777" w:rsidR="00CF3D09" w:rsidRPr="0095529F" w:rsidRDefault="00CF3D09" w:rsidP="003E535A">
            <w:pPr>
              <w:shd w:val="clear" w:color="auto" w:fill="A6A6A6" w:themeFill="background1" w:themeFillShade="A6"/>
              <w:tabs>
                <w:tab w:val="left" w:pos="9540"/>
              </w:tabs>
              <w:ind w:right="99"/>
              <w:rPr>
                <w:rFonts w:cs="Arial"/>
                <w:i/>
                <w:iCs/>
              </w:rPr>
            </w:pPr>
            <w:r w:rsidRPr="0095529F">
              <w:rPr>
                <w:rFonts w:cs="Arial"/>
                <w:i/>
                <w:iCs/>
              </w:rPr>
              <w:t>Name</w:t>
            </w:r>
          </w:p>
        </w:tc>
      </w:tr>
      <w:tr w:rsidR="00CF3D09" w:rsidRPr="0095529F" w14:paraId="42C30B5E" w14:textId="77777777" w:rsidTr="00CF3D09">
        <w:trPr>
          <w:trHeight w:val="270"/>
        </w:trPr>
        <w:tc>
          <w:tcPr>
            <w:tcW w:w="4486" w:type="dxa"/>
            <w:tcBorders>
              <w:bottom w:val="single" w:sz="4" w:space="0" w:color="auto"/>
            </w:tcBorders>
          </w:tcPr>
          <w:p w14:paraId="7D3F7A08" w14:textId="77777777" w:rsidR="00CF3D09" w:rsidRPr="0095529F" w:rsidRDefault="00CF3D09" w:rsidP="003E535A">
            <w:pPr>
              <w:shd w:val="clear" w:color="auto" w:fill="A6A6A6" w:themeFill="background1" w:themeFillShade="A6"/>
              <w:tabs>
                <w:tab w:val="left" w:pos="9540"/>
              </w:tabs>
              <w:ind w:right="99"/>
              <w:rPr>
                <w:rFonts w:cs="Arial"/>
                <w:b/>
                <w:bCs/>
              </w:rPr>
            </w:pPr>
          </w:p>
        </w:tc>
        <w:tc>
          <w:tcPr>
            <w:tcW w:w="4665" w:type="dxa"/>
            <w:tcBorders>
              <w:bottom w:val="single" w:sz="4" w:space="0" w:color="auto"/>
            </w:tcBorders>
          </w:tcPr>
          <w:p w14:paraId="07397826" w14:textId="77777777" w:rsidR="00CF3D09" w:rsidRPr="0095529F" w:rsidRDefault="00CF3D09" w:rsidP="003E535A">
            <w:pPr>
              <w:shd w:val="clear" w:color="auto" w:fill="A6A6A6" w:themeFill="background1" w:themeFillShade="A6"/>
              <w:tabs>
                <w:tab w:val="left" w:pos="9540"/>
              </w:tabs>
              <w:ind w:right="99"/>
              <w:rPr>
                <w:rFonts w:cs="Arial"/>
                <w:b/>
                <w:bCs/>
              </w:rPr>
            </w:pPr>
          </w:p>
        </w:tc>
      </w:tr>
      <w:tr w:rsidR="00CF3D09" w:rsidRPr="0095529F" w14:paraId="083F5421" w14:textId="77777777" w:rsidTr="00CF3D09">
        <w:trPr>
          <w:trHeight w:val="270"/>
        </w:trPr>
        <w:tc>
          <w:tcPr>
            <w:tcW w:w="4486" w:type="dxa"/>
            <w:tcBorders>
              <w:top w:val="single" w:sz="4" w:space="0" w:color="auto"/>
            </w:tcBorders>
          </w:tcPr>
          <w:p w14:paraId="4F97EC84" w14:textId="77777777" w:rsidR="00CF3D09" w:rsidRPr="0095529F" w:rsidRDefault="00CF3D09" w:rsidP="003E535A">
            <w:pPr>
              <w:shd w:val="clear" w:color="auto" w:fill="A6A6A6" w:themeFill="background1" w:themeFillShade="A6"/>
              <w:tabs>
                <w:tab w:val="left" w:pos="9540"/>
              </w:tabs>
              <w:ind w:right="99"/>
              <w:rPr>
                <w:rFonts w:cs="Arial"/>
                <w:i/>
                <w:iCs/>
              </w:rPr>
            </w:pPr>
            <w:r w:rsidRPr="0095529F">
              <w:rPr>
                <w:rFonts w:cs="Arial"/>
                <w:i/>
                <w:iCs/>
              </w:rPr>
              <w:t>Title</w:t>
            </w:r>
          </w:p>
        </w:tc>
        <w:tc>
          <w:tcPr>
            <w:tcW w:w="4665" w:type="dxa"/>
            <w:tcBorders>
              <w:top w:val="single" w:sz="4" w:space="0" w:color="auto"/>
            </w:tcBorders>
          </w:tcPr>
          <w:p w14:paraId="125955DA" w14:textId="77777777" w:rsidR="00CF3D09" w:rsidRPr="0095529F" w:rsidRDefault="00CF3D09" w:rsidP="003E535A">
            <w:pPr>
              <w:shd w:val="clear" w:color="auto" w:fill="A6A6A6" w:themeFill="background1" w:themeFillShade="A6"/>
              <w:tabs>
                <w:tab w:val="left" w:pos="9540"/>
              </w:tabs>
              <w:ind w:right="99"/>
              <w:rPr>
                <w:rFonts w:cs="Arial"/>
                <w:i/>
                <w:iCs/>
              </w:rPr>
            </w:pPr>
            <w:r w:rsidRPr="0095529F">
              <w:rPr>
                <w:rFonts w:cs="Arial"/>
                <w:i/>
                <w:iCs/>
              </w:rPr>
              <w:t>Title</w:t>
            </w:r>
          </w:p>
        </w:tc>
      </w:tr>
      <w:tr w:rsidR="000504EB" w:rsidRPr="0095529F" w14:paraId="389CEEEE" w14:textId="77777777" w:rsidTr="00CF3D09">
        <w:trPr>
          <w:trHeight w:val="270"/>
        </w:trPr>
        <w:tc>
          <w:tcPr>
            <w:tcW w:w="4486" w:type="dxa"/>
            <w:tcBorders>
              <w:top w:val="single" w:sz="4" w:space="0" w:color="auto"/>
            </w:tcBorders>
          </w:tcPr>
          <w:p w14:paraId="784EFD25" w14:textId="77777777" w:rsidR="000504EB" w:rsidRPr="0095529F" w:rsidRDefault="000504EB" w:rsidP="003E535A">
            <w:pPr>
              <w:shd w:val="clear" w:color="auto" w:fill="A6A6A6" w:themeFill="background1" w:themeFillShade="A6"/>
              <w:tabs>
                <w:tab w:val="left" w:pos="9540"/>
              </w:tabs>
              <w:ind w:right="99"/>
              <w:rPr>
                <w:rFonts w:cs="Arial"/>
                <w:i/>
                <w:iCs/>
              </w:rPr>
            </w:pPr>
          </w:p>
        </w:tc>
        <w:tc>
          <w:tcPr>
            <w:tcW w:w="4665" w:type="dxa"/>
            <w:tcBorders>
              <w:top w:val="single" w:sz="4" w:space="0" w:color="auto"/>
            </w:tcBorders>
          </w:tcPr>
          <w:p w14:paraId="09526297" w14:textId="77777777" w:rsidR="000504EB" w:rsidRPr="0095529F" w:rsidRDefault="000504EB" w:rsidP="003E535A">
            <w:pPr>
              <w:shd w:val="clear" w:color="auto" w:fill="A6A6A6" w:themeFill="background1" w:themeFillShade="A6"/>
              <w:tabs>
                <w:tab w:val="left" w:pos="9540"/>
              </w:tabs>
              <w:ind w:right="99"/>
              <w:rPr>
                <w:rFonts w:cs="Arial"/>
                <w:i/>
                <w:iCs/>
              </w:rPr>
            </w:pPr>
          </w:p>
        </w:tc>
      </w:tr>
      <w:tr w:rsidR="00CF3D09" w:rsidRPr="0095529F" w14:paraId="07DDE723" w14:textId="77777777" w:rsidTr="00CF3D09">
        <w:trPr>
          <w:trHeight w:val="288"/>
        </w:trPr>
        <w:tc>
          <w:tcPr>
            <w:tcW w:w="4486" w:type="dxa"/>
          </w:tcPr>
          <w:p w14:paraId="4B9B3578" w14:textId="77777777" w:rsidR="00CF3D09" w:rsidRPr="0095529F" w:rsidRDefault="00CF3D09" w:rsidP="003E535A">
            <w:pPr>
              <w:shd w:val="clear" w:color="auto" w:fill="A6A6A6" w:themeFill="background1" w:themeFillShade="A6"/>
              <w:tabs>
                <w:tab w:val="left" w:pos="9540"/>
              </w:tabs>
              <w:ind w:right="99"/>
              <w:rPr>
                <w:rFonts w:cs="Arial"/>
                <w:i/>
                <w:iCs/>
              </w:rPr>
            </w:pPr>
          </w:p>
        </w:tc>
        <w:tc>
          <w:tcPr>
            <w:tcW w:w="4665" w:type="dxa"/>
          </w:tcPr>
          <w:p w14:paraId="1C5F1CBB" w14:textId="77777777" w:rsidR="00CF3D09" w:rsidRPr="0095529F" w:rsidRDefault="00CF3D09" w:rsidP="003E535A">
            <w:pPr>
              <w:shd w:val="clear" w:color="auto" w:fill="A6A6A6" w:themeFill="background1" w:themeFillShade="A6"/>
              <w:tabs>
                <w:tab w:val="left" w:pos="9540"/>
              </w:tabs>
              <w:ind w:right="99"/>
              <w:rPr>
                <w:rFonts w:cs="Arial"/>
                <w:i/>
                <w:iCs/>
              </w:rPr>
            </w:pPr>
          </w:p>
        </w:tc>
      </w:tr>
      <w:tr w:rsidR="00CF3D09" w:rsidRPr="0095529F" w14:paraId="2622F351" w14:textId="77777777" w:rsidTr="00CF3D09">
        <w:trPr>
          <w:trHeight w:val="252"/>
        </w:trPr>
        <w:tc>
          <w:tcPr>
            <w:tcW w:w="4486" w:type="dxa"/>
            <w:tcBorders>
              <w:top w:val="single" w:sz="4" w:space="0" w:color="auto"/>
            </w:tcBorders>
          </w:tcPr>
          <w:p w14:paraId="66F8DBD7" w14:textId="77777777" w:rsidR="00CF3D09" w:rsidRPr="0095529F" w:rsidRDefault="00CF3D09" w:rsidP="003E535A">
            <w:pPr>
              <w:shd w:val="clear" w:color="auto" w:fill="A6A6A6" w:themeFill="background1" w:themeFillShade="A6"/>
              <w:tabs>
                <w:tab w:val="left" w:pos="9540"/>
              </w:tabs>
              <w:ind w:right="99"/>
              <w:rPr>
                <w:rFonts w:cs="Arial"/>
                <w:i/>
                <w:iCs/>
              </w:rPr>
            </w:pPr>
            <w:r w:rsidRPr="0095529F">
              <w:rPr>
                <w:rFonts w:cs="Arial"/>
                <w:i/>
                <w:iCs/>
              </w:rPr>
              <w:t>Date</w:t>
            </w:r>
          </w:p>
        </w:tc>
        <w:tc>
          <w:tcPr>
            <w:tcW w:w="4665" w:type="dxa"/>
            <w:tcBorders>
              <w:top w:val="single" w:sz="4" w:space="0" w:color="auto"/>
            </w:tcBorders>
          </w:tcPr>
          <w:p w14:paraId="7416B4CC" w14:textId="77777777" w:rsidR="00CF3D09" w:rsidRPr="0095529F" w:rsidRDefault="00CF3D09" w:rsidP="003E535A">
            <w:pPr>
              <w:shd w:val="clear" w:color="auto" w:fill="A6A6A6" w:themeFill="background1" w:themeFillShade="A6"/>
              <w:tabs>
                <w:tab w:val="left" w:pos="9540"/>
              </w:tabs>
              <w:ind w:right="99"/>
              <w:rPr>
                <w:rFonts w:cs="Arial"/>
                <w:i/>
                <w:iCs/>
              </w:rPr>
            </w:pPr>
            <w:r w:rsidRPr="0095529F">
              <w:rPr>
                <w:rFonts w:cs="Arial"/>
                <w:i/>
                <w:iCs/>
              </w:rPr>
              <w:t>Date</w:t>
            </w:r>
          </w:p>
        </w:tc>
      </w:tr>
      <w:tr w:rsidR="000504EB" w:rsidRPr="0095529F" w14:paraId="0B763A05" w14:textId="77777777" w:rsidTr="00CF3D09">
        <w:trPr>
          <w:trHeight w:val="252"/>
        </w:trPr>
        <w:tc>
          <w:tcPr>
            <w:tcW w:w="4486" w:type="dxa"/>
            <w:tcBorders>
              <w:top w:val="single" w:sz="4" w:space="0" w:color="auto"/>
            </w:tcBorders>
          </w:tcPr>
          <w:p w14:paraId="6175F3D5" w14:textId="77777777" w:rsidR="000504EB" w:rsidRPr="0095529F" w:rsidRDefault="000504EB" w:rsidP="003E535A">
            <w:pPr>
              <w:shd w:val="clear" w:color="auto" w:fill="A6A6A6" w:themeFill="background1" w:themeFillShade="A6"/>
              <w:tabs>
                <w:tab w:val="left" w:pos="9540"/>
              </w:tabs>
              <w:ind w:right="99"/>
              <w:rPr>
                <w:rFonts w:cs="Arial"/>
                <w:i/>
                <w:iCs/>
              </w:rPr>
            </w:pPr>
          </w:p>
        </w:tc>
        <w:tc>
          <w:tcPr>
            <w:tcW w:w="4665" w:type="dxa"/>
            <w:tcBorders>
              <w:top w:val="single" w:sz="4" w:space="0" w:color="auto"/>
            </w:tcBorders>
          </w:tcPr>
          <w:p w14:paraId="05182CAA" w14:textId="77777777" w:rsidR="000504EB" w:rsidRPr="0095529F" w:rsidRDefault="000504EB" w:rsidP="003E535A">
            <w:pPr>
              <w:shd w:val="clear" w:color="auto" w:fill="A6A6A6" w:themeFill="background1" w:themeFillShade="A6"/>
              <w:tabs>
                <w:tab w:val="left" w:pos="9540"/>
              </w:tabs>
              <w:ind w:right="99"/>
              <w:rPr>
                <w:rFonts w:cs="Arial"/>
                <w:i/>
                <w:iCs/>
              </w:rPr>
            </w:pPr>
          </w:p>
        </w:tc>
      </w:tr>
      <w:tr w:rsidR="00CF3D09" w:rsidRPr="0095529F" w14:paraId="121652CA" w14:textId="77777777" w:rsidTr="00CF3D09">
        <w:trPr>
          <w:trHeight w:val="767"/>
        </w:trPr>
        <w:tc>
          <w:tcPr>
            <w:tcW w:w="4486" w:type="dxa"/>
          </w:tcPr>
          <w:p w14:paraId="40243F74" w14:textId="77777777" w:rsidR="00CF3D09" w:rsidRPr="0095529F" w:rsidRDefault="00CF3D09" w:rsidP="003E535A">
            <w:pPr>
              <w:shd w:val="clear" w:color="auto" w:fill="A6A6A6" w:themeFill="background1" w:themeFillShade="A6"/>
              <w:tabs>
                <w:tab w:val="left" w:pos="9540"/>
              </w:tabs>
              <w:ind w:right="99"/>
              <w:rPr>
                <w:rFonts w:cs="Arial"/>
                <w:b/>
                <w:bCs/>
                <w:color w:val="000000"/>
              </w:rPr>
            </w:pPr>
            <w:r w:rsidRPr="0095529F">
              <w:rPr>
                <w:rFonts w:cs="Arial"/>
                <w:b/>
                <w:bCs/>
                <w:color w:val="000000"/>
              </w:rPr>
              <w:t xml:space="preserve">Name of Data Controller </w:t>
            </w:r>
          </w:p>
        </w:tc>
        <w:tc>
          <w:tcPr>
            <w:tcW w:w="4665" w:type="dxa"/>
          </w:tcPr>
          <w:p w14:paraId="49A3202E" w14:textId="77777777" w:rsidR="00CF3D09" w:rsidRPr="0095529F" w:rsidRDefault="00CF3D09" w:rsidP="003E535A">
            <w:pPr>
              <w:shd w:val="clear" w:color="auto" w:fill="A6A6A6" w:themeFill="background1" w:themeFillShade="A6"/>
              <w:tabs>
                <w:tab w:val="left" w:pos="9540"/>
              </w:tabs>
              <w:ind w:right="99"/>
              <w:rPr>
                <w:rFonts w:cs="Arial"/>
                <w:b/>
                <w:bCs/>
              </w:rPr>
            </w:pPr>
            <w:r w:rsidRPr="0095529F">
              <w:rPr>
                <w:rFonts w:cs="Arial"/>
                <w:b/>
                <w:bCs/>
              </w:rPr>
              <w:t>Name of Data Processor</w:t>
            </w:r>
          </w:p>
        </w:tc>
      </w:tr>
    </w:tbl>
    <w:p w14:paraId="3631D749" w14:textId="77777777" w:rsidR="00B22B6E" w:rsidRPr="0095529F" w:rsidRDefault="00B22B6E" w:rsidP="0033064F">
      <w:pPr>
        <w:widowControl/>
        <w:spacing w:after="240"/>
        <w:jc w:val="both"/>
        <w:rPr>
          <w:rFonts w:cs="Arial"/>
        </w:rPr>
      </w:pPr>
    </w:p>
    <w:p w14:paraId="2C86EC7C" w14:textId="77777777" w:rsidR="009F4070" w:rsidRPr="0095529F" w:rsidRDefault="009F4070" w:rsidP="00E05F41">
      <w:pPr>
        <w:pStyle w:val="Schmainhead"/>
      </w:pPr>
      <w:r w:rsidRPr="0095529F">
        <w:lastRenderedPageBreak/>
        <w:t xml:space="preserve">Annex A: Purposes for which the Data Processor may process Personal Data </w:t>
      </w:r>
    </w:p>
    <w:tbl>
      <w:tblPr>
        <w:tblW w:w="8450" w:type="dxa"/>
        <w:tblLook w:val="04A0" w:firstRow="1" w:lastRow="0" w:firstColumn="1" w:lastColumn="0" w:noHBand="0" w:noVBand="1"/>
      </w:tblPr>
      <w:tblGrid>
        <w:gridCol w:w="6529"/>
        <w:gridCol w:w="1921"/>
      </w:tblGrid>
      <w:tr w:rsidR="00B137DB" w:rsidRPr="0095529F" w14:paraId="00D539E1" w14:textId="77777777" w:rsidTr="002225E1">
        <w:trPr>
          <w:trHeight w:val="539"/>
        </w:trPr>
        <w:tc>
          <w:tcPr>
            <w:tcW w:w="6529"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hideMark/>
          </w:tcPr>
          <w:p w14:paraId="12BEE413" w14:textId="77777777" w:rsidR="00B137DB" w:rsidRPr="0095529F" w:rsidRDefault="00B137DB" w:rsidP="002225E1">
            <w:pPr>
              <w:rPr>
                <w:rFonts w:cs="Arial"/>
                <w:lang w:eastAsia="en-GB"/>
              </w:rPr>
            </w:pPr>
            <w:r w:rsidRPr="0095529F">
              <w:rPr>
                <w:rFonts w:cs="Arial"/>
                <w:lang w:eastAsia="en-GB"/>
              </w:rPr>
              <w:t>Description</w:t>
            </w:r>
          </w:p>
        </w:tc>
        <w:tc>
          <w:tcPr>
            <w:tcW w:w="1921" w:type="dxa"/>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14:paraId="404060FA" w14:textId="77777777" w:rsidR="00B137DB" w:rsidRPr="0095529F" w:rsidRDefault="00B137DB" w:rsidP="002225E1">
            <w:pPr>
              <w:rPr>
                <w:rFonts w:cs="Arial"/>
                <w:lang w:eastAsia="en-GB"/>
              </w:rPr>
            </w:pPr>
            <w:r w:rsidRPr="0095529F">
              <w:rPr>
                <w:rFonts w:cs="Arial"/>
                <w:lang w:eastAsia="en-GB"/>
              </w:rPr>
              <w:t>Details</w:t>
            </w:r>
          </w:p>
        </w:tc>
      </w:tr>
      <w:tr w:rsidR="00B137DB" w:rsidRPr="0095529F" w14:paraId="0795BE52" w14:textId="77777777" w:rsidTr="002225E1">
        <w:trPr>
          <w:trHeight w:val="753"/>
        </w:trPr>
        <w:tc>
          <w:tcPr>
            <w:tcW w:w="6529" w:type="dxa"/>
            <w:tcBorders>
              <w:top w:val="nil"/>
              <w:left w:val="single" w:sz="4" w:space="0" w:color="auto"/>
              <w:bottom w:val="single" w:sz="4" w:space="0" w:color="auto"/>
              <w:right w:val="single" w:sz="4" w:space="0" w:color="auto"/>
            </w:tcBorders>
            <w:noWrap/>
            <w:vAlign w:val="center"/>
            <w:hideMark/>
          </w:tcPr>
          <w:p w14:paraId="3709D15E" w14:textId="77777777" w:rsidR="008B285B" w:rsidRDefault="008B285B" w:rsidP="002225E1">
            <w:pPr>
              <w:rPr>
                <w:rFonts w:cs="Arial"/>
                <w:lang w:eastAsia="en-GB"/>
              </w:rPr>
            </w:pPr>
            <w:r>
              <w:rPr>
                <w:rFonts w:cs="Arial"/>
                <w:lang w:eastAsia="en-GB"/>
              </w:rPr>
              <w:t>Business Purpose</w:t>
            </w:r>
          </w:p>
          <w:p w14:paraId="0F1A252A" w14:textId="74257CFD" w:rsidR="00B137DB" w:rsidRPr="0095529F" w:rsidRDefault="008B285B" w:rsidP="002225E1">
            <w:pPr>
              <w:rPr>
                <w:rFonts w:cs="Arial"/>
                <w:lang w:eastAsia="en-GB"/>
              </w:rPr>
            </w:pPr>
            <w:r>
              <w:rPr>
                <w:rFonts w:cs="Arial"/>
                <w:lang w:eastAsia="en-GB"/>
              </w:rPr>
              <w:t>(generic description of the purpose of the sharing of personal data)</w:t>
            </w:r>
          </w:p>
          <w:p w14:paraId="7910671D" w14:textId="77777777" w:rsidR="00B137DB" w:rsidRPr="0095529F" w:rsidRDefault="00B137DB" w:rsidP="002225E1">
            <w:pPr>
              <w:rPr>
                <w:rFonts w:cs="Arial"/>
                <w:lang w:eastAsia="en-GB"/>
              </w:rPr>
            </w:pPr>
          </w:p>
        </w:tc>
        <w:tc>
          <w:tcPr>
            <w:tcW w:w="1921" w:type="dxa"/>
            <w:tcBorders>
              <w:top w:val="nil"/>
              <w:left w:val="nil"/>
              <w:bottom w:val="single" w:sz="4" w:space="0" w:color="auto"/>
              <w:right w:val="single" w:sz="4" w:space="0" w:color="auto"/>
            </w:tcBorders>
            <w:noWrap/>
            <w:vAlign w:val="center"/>
            <w:hideMark/>
          </w:tcPr>
          <w:p w14:paraId="0550CB59" w14:textId="77777777" w:rsidR="00B137DB" w:rsidRPr="0095529F" w:rsidRDefault="00B137DB" w:rsidP="002225E1">
            <w:pPr>
              <w:rPr>
                <w:rFonts w:cs="Arial"/>
                <w:lang w:eastAsia="en-GB"/>
              </w:rPr>
            </w:pPr>
            <w:r w:rsidRPr="0095529F">
              <w:rPr>
                <w:rFonts w:cs="Arial"/>
                <w:lang w:eastAsia="en-GB"/>
              </w:rPr>
              <w:t> </w:t>
            </w:r>
          </w:p>
        </w:tc>
      </w:tr>
      <w:tr w:rsidR="00B137DB" w:rsidRPr="0095529F" w14:paraId="5ED2C108" w14:textId="77777777" w:rsidTr="002225E1">
        <w:trPr>
          <w:trHeight w:val="848"/>
        </w:trPr>
        <w:tc>
          <w:tcPr>
            <w:tcW w:w="6529" w:type="dxa"/>
            <w:tcBorders>
              <w:top w:val="nil"/>
              <w:left w:val="single" w:sz="4" w:space="0" w:color="auto"/>
              <w:bottom w:val="single" w:sz="4" w:space="0" w:color="auto"/>
              <w:right w:val="single" w:sz="4" w:space="0" w:color="auto"/>
            </w:tcBorders>
            <w:noWrap/>
            <w:vAlign w:val="center"/>
            <w:hideMark/>
          </w:tcPr>
          <w:p w14:paraId="249C77B8" w14:textId="77777777" w:rsidR="00C406D1" w:rsidRDefault="00B137DB" w:rsidP="002225E1">
            <w:pPr>
              <w:rPr>
                <w:rFonts w:cs="Arial"/>
                <w:lang w:eastAsia="en-GB"/>
              </w:rPr>
            </w:pPr>
            <w:r w:rsidRPr="0095529F">
              <w:rPr>
                <w:rFonts w:cs="Arial"/>
                <w:lang w:eastAsia="en-GB"/>
              </w:rPr>
              <w:t>Duration of the processing</w:t>
            </w:r>
            <w:r w:rsidR="00B26A6D" w:rsidRPr="0095529F">
              <w:rPr>
                <w:rFonts w:cs="Arial"/>
                <w:lang w:eastAsia="en-GB"/>
              </w:rPr>
              <w:t xml:space="preserve"> </w:t>
            </w:r>
          </w:p>
          <w:p w14:paraId="16B310FB" w14:textId="37AF8A78" w:rsidR="00B137DB" w:rsidRPr="0095529F" w:rsidRDefault="00B26A6D" w:rsidP="002225E1">
            <w:pPr>
              <w:rPr>
                <w:rFonts w:cs="Arial"/>
                <w:lang w:eastAsia="en-GB"/>
              </w:rPr>
            </w:pPr>
            <w:r w:rsidRPr="0095529F">
              <w:rPr>
                <w:rFonts w:cs="Arial"/>
                <w:lang w:eastAsia="en-GB"/>
              </w:rPr>
              <w:t>(e.g. throughout the Contract</w:t>
            </w:r>
            <w:r w:rsidR="001D2C38">
              <w:rPr>
                <w:rFonts w:cs="Arial"/>
                <w:lang w:eastAsia="en-GB"/>
              </w:rPr>
              <w:t>/</w:t>
            </w:r>
            <w:r w:rsidR="001659C3">
              <w:rPr>
                <w:rFonts w:cs="Arial"/>
                <w:lang w:eastAsia="en-GB"/>
              </w:rPr>
              <w:t>Business Purpose</w:t>
            </w:r>
            <w:r w:rsidRPr="0095529F">
              <w:rPr>
                <w:rFonts w:cs="Arial"/>
                <w:lang w:eastAsia="en-GB"/>
              </w:rPr>
              <w:t xml:space="preserve">) </w:t>
            </w:r>
          </w:p>
          <w:p w14:paraId="6E9F21B5" w14:textId="77777777" w:rsidR="00B137DB" w:rsidRPr="0095529F" w:rsidRDefault="00B137DB" w:rsidP="002225E1">
            <w:pPr>
              <w:rPr>
                <w:rFonts w:cs="Arial"/>
                <w:lang w:eastAsia="en-GB"/>
              </w:rPr>
            </w:pPr>
          </w:p>
        </w:tc>
        <w:tc>
          <w:tcPr>
            <w:tcW w:w="1921" w:type="dxa"/>
            <w:tcBorders>
              <w:top w:val="nil"/>
              <w:left w:val="nil"/>
              <w:bottom w:val="single" w:sz="4" w:space="0" w:color="auto"/>
              <w:right w:val="single" w:sz="4" w:space="0" w:color="auto"/>
            </w:tcBorders>
            <w:noWrap/>
            <w:vAlign w:val="center"/>
            <w:hideMark/>
          </w:tcPr>
          <w:p w14:paraId="69DD0341" w14:textId="77777777" w:rsidR="00B137DB" w:rsidRPr="0095529F" w:rsidRDefault="00B137DB" w:rsidP="002225E1">
            <w:pPr>
              <w:rPr>
                <w:rFonts w:cs="Arial"/>
                <w:lang w:eastAsia="en-GB"/>
              </w:rPr>
            </w:pPr>
            <w:r w:rsidRPr="0095529F">
              <w:rPr>
                <w:rFonts w:cs="Arial"/>
                <w:lang w:eastAsia="en-GB"/>
              </w:rPr>
              <w:t> </w:t>
            </w:r>
          </w:p>
        </w:tc>
      </w:tr>
      <w:tr w:rsidR="00B137DB" w:rsidRPr="0095529F" w14:paraId="200EF93E" w14:textId="77777777" w:rsidTr="002225E1">
        <w:trPr>
          <w:trHeight w:val="2817"/>
        </w:trPr>
        <w:tc>
          <w:tcPr>
            <w:tcW w:w="6529" w:type="dxa"/>
            <w:tcBorders>
              <w:top w:val="nil"/>
              <w:left w:val="single" w:sz="4" w:space="0" w:color="auto"/>
              <w:bottom w:val="single" w:sz="4" w:space="0" w:color="auto"/>
              <w:right w:val="single" w:sz="4" w:space="0" w:color="auto"/>
            </w:tcBorders>
            <w:noWrap/>
            <w:vAlign w:val="center"/>
            <w:hideMark/>
          </w:tcPr>
          <w:p w14:paraId="564449BD" w14:textId="77777777" w:rsidR="00B137DB" w:rsidRPr="0095529F" w:rsidRDefault="00B137DB" w:rsidP="002225E1">
            <w:pPr>
              <w:rPr>
                <w:rFonts w:cs="Arial"/>
                <w:lang w:eastAsia="en-GB"/>
              </w:rPr>
            </w:pPr>
            <w:r w:rsidRPr="0095529F">
              <w:rPr>
                <w:rFonts w:cs="Arial"/>
                <w:lang w:eastAsia="en-GB"/>
              </w:rPr>
              <w:t>Nature and purposes of the processing</w:t>
            </w:r>
          </w:p>
          <w:p w14:paraId="14CDBED7" w14:textId="77777777" w:rsidR="00B137DB" w:rsidRPr="0095529F" w:rsidRDefault="00B137DB" w:rsidP="002225E1">
            <w:pPr>
              <w:rPr>
                <w:rFonts w:cs="Arial"/>
                <w:lang w:eastAsia="en-GB"/>
              </w:rPr>
            </w:pPr>
          </w:p>
          <w:p w14:paraId="341EF627" w14:textId="5EB74714" w:rsidR="00B137DB" w:rsidRPr="0095529F" w:rsidRDefault="00B137DB" w:rsidP="002225E1">
            <w:pPr>
              <w:rPr>
                <w:rFonts w:cs="Arial"/>
                <w:lang w:eastAsia="en-GB"/>
              </w:rPr>
            </w:pPr>
            <w:r w:rsidRPr="0095529F">
              <w:rPr>
                <w:rFonts w:cs="Arial"/>
                <w:lang w:eastAsia="en-GB"/>
              </w:rPr>
              <w:t>(i.e. why is it lawful to process such data: six lawful basis for processing (Consent</w:t>
            </w:r>
            <w:r w:rsidR="004665FC">
              <w:rPr>
                <w:rFonts w:cs="Arial"/>
                <w:lang w:eastAsia="en-GB"/>
              </w:rPr>
              <w:t xml:space="preserve"> </w:t>
            </w:r>
            <w:r w:rsidRPr="0095529F">
              <w:rPr>
                <w:rFonts w:cs="Arial"/>
                <w:lang w:eastAsia="en-GB"/>
              </w:rPr>
              <w:t>/</w:t>
            </w:r>
            <w:r w:rsidR="004665FC">
              <w:rPr>
                <w:rFonts w:cs="Arial"/>
                <w:lang w:eastAsia="en-GB"/>
              </w:rPr>
              <w:t xml:space="preserve"> </w:t>
            </w:r>
            <w:r w:rsidRPr="0095529F">
              <w:rPr>
                <w:rFonts w:cs="Arial"/>
                <w:lang w:eastAsia="en-GB"/>
              </w:rPr>
              <w:t>Contract</w:t>
            </w:r>
            <w:r w:rsidR="004665FC">
              <w:rPr>
                <w:rFonts w:cs="Arial"/>
                <w:lang w:eastAsia="en-GB"/>
              </w:rPr>
              <w:t xml:space="preserve"> </w:t>
            </w:r>
            <w:r w:rsidRPr="0095529F">
              <w:rPr>
                <w:rFonts w:cs="Arial"/>
                <w:lang w:eastAsia="en-GB"/>
              </w:rPr>
              <w:t>/</w:t>
            </w:r>
            <w:r w:rsidR="004665FC">
              <w:rPr>
                <w:rFonts w:cs="Arial"/>
                <w:lang w:eastAsia="en-GB"/>
              </w:rPr>
              <w:t xml:space="preserve"> </w:t>
            </w:r>
            <w:r w:rsidRPr="0095529F">
              <w:rPr>
                <w:rFonts w:cs="Arial"/>
                <w:lang w:eastAsia="en-GB"/>
              </w:rPr>
              <w:t>Legal Obligation</w:t>
            </w:r>
            <w:r w:rsidR="004665FC">
              <w:rPr>
                <w:rFonts w:cs="Arial"/>
                <w:lang w:eastAsia="en-GB"/>
              </w:rPr>
              <w:t xml:space="preserve"> </w:t>
            </w:r>
            <w:r w:rsidRPr="0095529F">
              <w:rPr>
                <w:rFonts w:cs="Arial"/>
                <w:lang w:eastAsia="en-GB"/>
              </w:rPr>
              <w:t>/</w:t>
            </w:r>
            <w:r w:rsidR="004665FC">
              <w:rPr>
                <w:rFonts w:cs="Arial"/>
                <w:lang w:eastAsia="en-GB"/>
              </w:rPr>
              <w:t xml:space="preserve"> </w:t>
            </w:r>
            <w:r w:rsidRPr="0095529F">
              <w:rPr>
                <w:rFonts w:cs="Arial"/>
                <w:lang w:eastAsia="en-GB"/>
              </w:rPr>
              <w:t>Vital Interests</w:t>
            </w:r>
            <w:r w:rsidR="004665FC">
              <w:rPr>
                <w:rFonts w:cs="Arial"/>
                <w:lang w:eastAsia="en-GB"/>
              </w:rPr>
              <w:t xml:space="preserve"> </w:t>
            </w:r>
            <w:r w:rsidRPr="0095529F">
              <w:rPr>
                <w:rFonts w:cs="Arial"/>
                <w:lang w:eastAsia="en-GB"/>
              </w:rPr>
              <w:t>/</w:t>
            </w:r>
            <w:r w:rsidR="004665FC">
              <w:rPr>
                <w:rFonts w:cs="Arial"/>
                <w:lang w:eastAsia="en-GB"/>
              </w:rPr>
              <w:t xml:space="preserve"> </w:t>
            </w:r>
            <w:r w:rsidRPr="0095529F">
              <w:rPr>
                <w:rFonts w:cs="Arial"/>
                <w:lang w:eastAsia="en-GB"/>
              </w:rPr>
              <w:t>Public Task</w:t>
            </w:r>
            <w:r w:rsidR="004665FC">
              <w:rPr>
                <w:rFonts w:cs="Arial"/>
                <w:lang w:eastAsia="en-GB"/>
              </w:rPr>
              <w:t xml:space="preserve"> </w:t>
            </w:r>
            <w:r w:rsidRPr="0095529F">
              <w:rPr>
                <w:rFonts w:cs="Arial"/>
                <w:lang w:eastAsia="en-GB"/>
              </w:rPr>
              <w:t>/</w:t>
            </w:r>
            <w:r w:rsidR="004665FC">
              <w:rPr>
                <w:rFonts w:cs="Arial"/>
                <w:lang w:eastAsia="en-GB"/>
              </w:rPr>
              <w:t xml:space="preserve"> </w:t>
            </w:r>
            <w:r w:rsidRPr="0095529F">
              <w:rPr>
                <w:rFonts w:cs="Arial"/>
                <w:lang w:eastAsia="en-GB"/>
              </w:rPr>
              <w:t xml:space="preserve">Legitimate Interest).  </w:t>
            </w:r>
          </w:p>
          <w:p w14:paraId="22D60AEA" w14:textId="77777777" w:rsidR="00B137DB" w:rsidRPr="0095529F" w:rsidRDefault="00B137DB" w:rsidP="002225E1">
            <w:pPr>
              <w:rPr>
                <w:rFonts w:cs="Arial"/>
                <w:lang w:eastAsia="en-GB"/>
              </w:rPr>
            </w:pPr>
          </w:p>
          <w:p w14:paraId="086D7732" w14:textId="41806E4A" w:rsidR="00B137DB" w:rsidRPr="0095529F" w:rsidRDefault="00B137DB" w:rsidP="002225E1">
            <w:pPr>
              <w:rPr>
                <w:rFonts w:cs="Arial"/>
                <w:lang w:eastAsia="en-GB"/>
              </w:rPr>
            </w:pPr>
            <w:r w:rsidRPr="0095529F">
              <w:rPr>
                <w:rFonts w:cs="Arial"/>
                <w:lang w:eastAsia="en-GB"/>
              </w:rPr>
              <w:t xml:space="preserve">If </w:t>
            </w:r>
            <w:r w:rsidR="004665FC">
              <w:rPr>
                <w:rFonts w:cs="Arial"/>
                <w:lang w:eastAsia="en-GB"/>
              </w:rPr>
              <w:t xml:space="preserve">there is processing of </w:t>
            </w:r>
            <w:r w:rsidRPr="0095529F">
              <w:rPr>
                <w:rFonts w:cs="Arial"/>
                <w:lang w:eastAsia="en-GB"/>
              </w:rPr>
              <w:t>special category of data</w:t>
            </w:r>
            <w:r w:rsidR="004665FC">
              <w:rPr>
                <w:rFonts w:cs="Arial"/>
                <w:lang w:eastAsia="en-GB"/>
              </w:rPr>
              <w:t>,</w:t>
            </w:r>
            <w:r w:rsidRPr="0095529F">
              <w:rPr>
                <w:rFonts w:cs="Arial"/>
                <w:lang w:eastAsia="en-GB"/>
              </w:rPr>
              <w:t xml:space="preserve"> you need to identify the general purposes for lawful processing as well as the special purpose for such processing.  Same applies if we are processing criminal convictions – we need a specific reason.</w:t>
            </w:r>
            <w:r w:rsidR="004665FC">
              <w:rPr>
                <w:rFonts w:cs="Arial"/>
                <w:lang w:eastAsia="en-GB"/>
              </w:rPr>
              <w:t xml:space="preserve"> (Please refer to articles 9 and 10 of the GDPR).</w:t>
            </w:r>
          </w:p>
          <w:p w14:paraId="6A8277E0" w14:textId="77777777" w:rsidR="00B137DB" w:rsidRPr="0095529F" w:rsidRDefault="00B137DB" w:rsidP="002225E1">
            <w:pPr>
              <w:rPr>
                <w:rFonts w:cs="Arial"/>
                <w:lang w:eastAsia="en-GB"/>
              </w:rPr>
            </w:pPr>
          </w:p>
        </w:tc>
        <w:tc>
          <w:tcPr>
            <w:tcW w:w="1921" w:type="dxa"/>
            <w:tcBorders>
              <w:top w:val="nil"/>
              <w:left w:val="nil"/>
              <w:bottom w:val="single" w:sz="4" w:space="0" w:color="auto"/>
              <w:right w:val="single" w:sz="4" w:space="0" w:color="auto"/>
            </w:tcBorders>
            <w:noWrap/>
            <w:vAlign w:val="center"/>
            <w:hideMark/>
          </w:tcPr>
          <w:p w14:paraId="2A3DCDDA" w14:textId="77777777" w:rsidR="00B137DB" w:rsidRPr="0095529F" w:rsidRDefault="00B137DB" w:rsidP="002225E1">
            <w:pPr>
              <w:rPr>
                <w:rFonts w:cs="Arial"/>
                <w:lang w:eastAsia="en-GB"/>
              </w:rPr>
            </w:pPr>
            <w:r w:rsidRPr="0095529F">
              <w:rPr>
                <w:rFonts w:cs="Arial"/>
                <w:lang w:eastAsia="en-GB"/>
              </w:rPr>
              <w:t> </w:t>
            </w:r>
          </w:p>
        </w:tc>
      </w:tr>
      <w:tr w:rsidR="00B137DB" w:rsidRPr="0095529F" w14:paraId="571DEFEE" w14:textId="77777777" w:rsidTr="002225E1">
        <w:trPr>
          <w:trHeight w:val="2829"/>
        </w:trPr>
        <w:tc>
          <w:tcPr>
            <w:tcW w:w="6529" w:type="dxa"/>
            <w:tcBorders>
              <w:top w:val="nil"/>
              <w:left w:val="single" w:sz="4" w:space="0" w:color="auto"/>
              <w:bottom w:val="single" w:sz="4" w:space="0" w:color="auto"/>
              <w:right w:val="single" w:sz="4" w:space="0" w:color="auto"/>
            </w:tcBorders>
            <w:noWrap/>
            <w:vAlign w:val="center"/>
            <w:hideMark/>
          </w:tcPr>
          <w:p w14:paraId="797C7937" w14:textId="77777777" w:rsidR="00B137DB" w:rsidRPr="0095529F" w:rsidRDefault="00B137DB" w:rsidP="002225E1">
            <w:pPr>
              <w:rPr>
                <w:rFonts w:cs="Arial"/>
                <w:lang w:eastAsia="en-GB"/>
              </w:rPr>
            </w:pPr>
            <w:r w:rsidRPr="0095529F">
              <w:rPr>
                <w:rFonts w:cs="Arial"/>
                <w:lang w:eastAsia="en-GB"/>
              </w:rPr>
              <w:t>Type of Personal Data</w:t>
            </w:r>
          </w:p>
          <w:p w14:paraId="37432DF0" w14:textId="77777777" w:rsidR="00B137DB" w:rsidRPr="0095529F" w:rsidRDefault="00B137DB" w:rsidP="002225E1">
            <w:pPr>
              <w:rPr>
                <w:rFonts w:cs="Arial"/>
                <w:lang w:eastAsia="en-GB"/>
              </w:rPr>
            </w:pPr>
          </w:p>
          <w:p w14:paraId="27462CE0" w14:textId="77777777" w:rsidR="00B137DB" w:rsidRPr="0095529F" w:rsidRDefault="00B137DB" w:rsidP="002225E1">
            <w:pPr>
              <w:rPr>
                <w:rFonts w:cs="Arial"/>
                <w:lang w:eastAsia="en-GB"/>
              </w:rPr>
            </w:pPr>
            <w:r w:rsidRPr="0095529F">
              <w:rPr>
                <w:rFonts w:cs="Arial"/>
                <w:lang w:eastAsia="en-GB"/>
              </w:rPr>
              <w:t xml:space="preserve">Personal Data is broadly defined as data from which a living individual can be identified or identifiable (by anyone), whether directly or indirectly, by all means reasonably liked to be used including names, location data and online identifiers. </w:t>
            </w:r>
          </w:p>
          <w:p w14:paraId="4A345B4D" w14:textId="77777777" w:rsidR="00B137DB" w:rsidRPr="0095529F" w:rsidRDefault="00B137DB" w:rsidP="002225E1">
            <w:pPr>
              <w:rPr>
                <w:rFonts w:cs="Arial"/>
                <w:lang w:eastAsia="en-GB"/>
              </w:rPr>
            </w:pPr>
          </w:p>
          <w:p w14:paraId="559F6F37" w14:textId="1B3F2934" w:rsidR="00B137DB" w:rsidRPr="0095529F" w:rsidRDefault="00B137DB" w:rsidP="002225E1">
            <w:pPr>
              <w:rPr>
                <w:rFonts w:cs="Arial"/>
                <w:lang w:eastAsia="en-GB"/>
              </w:rPr>
            </w:pPr>
            <w:r w:rsidRPr="0095529F">
              <w:rPr>
                <w:rFonts w:cs="Arial"/>
                <w:lang w:eastAsia="en-GB"/>
              </w:rPr>
              <w:t>Special Categories of personal data (special measures have to be taken with Sensitive Data): racial or ethnic origin, political opinions, religious or philosophical beliefs, trade-union membership, health, sex life</w:t>
            </w:r>
            <w:r w:rsidR="004665FC">
              <w:rPr>
                <w:rFonts w:cs="Arial"/>
                <w:lang w:eastAsia="en-GB"/>
              </w:rPr>
              <w:t xml:space="preserve"> or sexual orientation</w:t>
            </w:r>
            <w:r w:rsidRPr="0095529F">
              <w:rPr>
                <w:rFonts w:cs="Arial"/>
                <w:lang w:eastAsia="en-GB"/>
              </w:rPr>
              <w:t>, genetic data or biometric data.</w:t>
            </w:r>
          </w:p>
          <w:p w14:paraId="607A6D71" w14:textId="77777777" w:rsidR="00B137DB" w:rsidRPr="0095529F" w:rsidRDefault="00B137DB" w:rsidP="002225E1">
            <w:pPr>
              <w:rPr>
                <w:rFonts w:cs="Arial"/>
                <w:lang w:eastAsia="en-GB"/>
              </w:rPr>
            </w:pPr>
          </w:p>
        </w:tc>
        <w:tc>
          <w:tcPr>
            <w:tcW w:w="1921" w:type="dxa"/>
            <w:tcBorders>
              <w:top w:val="nil"/>
              <w:left w:val="nil"/>
              <w:bottom w:val="single" w:sz="4" w:space="0" w:color="auto"/>
              <w:right w:val="single" w:sz="4" w:space="0" w:color="auto"/>
            </w:tcBorders>
            <w:noWrap/>
            <w:vAlign w:val="center"/>
            <w:hideMark/>
          </w:tcPr>
          <w:p w14:paraId="53C5676F" w14:textId="77777777" w:rsidR="00B137DB" w:rsidRPr="0095529F" w:rsidRDefault="00B137DB" w:rsidP="002225E1">
            <w:pPr>
              <w:rPr>
                <w:rFonts w:cs="Arial"/>
                <w:lang w:eastAsia="en-GB"/>
              </w:rPr>
            </w:pPr>
            <w:r w:rsidRPr="0095529F">
              <w:rPr>
                <w:rFonts w:cs="Arial"/>
                <w:lang w:eastAsia="en-GB"/>
              </w:rPr>
              <w:t> </w:t>
            </w:r>
          </w:p>
        </w:tc>
      </w:tr>
      <w:tr w:rsidR="00B137DB" w:rsidRPr="0095529F" w14:paraId="4C9659A2" w14:textId="77777777" w:rsidTr="002225E1">
        <w:trPr>
          <w:trHeight w:val="1125"/>
        </w:trPr>
        <w:tc>
          <w:tcPr>
            <w:tcW w:w="6529" w:type="dxa"/>
            <w:tcBorders>
              <w:top w:val="nil"/>
              <w:left w:val="single" w:sz="4" w:space="0" w:color="auto"/>
              <w:bottom w:val="single" w:sz="4" w:space="0" w:color="auto"/>
              <w:right w:val="single" w:sz="4" w:space="0" w:color="auto"/>
            </w:tcBorders>
            <w:noWrap/>
            <w:vAlign w:val="center"/>
            <w:hideMark/>
          </w:tcPr>
          <w:p w14:paraId="328A58CD" w14:textId="77777777" w:rsidR="00B137DB" w:rsidRPr="0095529F" w:rsidRDefault="00B137DB" w:rsidP="002225E1">
            <w:pPr>
              <w:rPr>
                <w:rFonts w:cs="Arial"/>
                <w:lang w:eastAsia="en-GB"/>
              </w:rPr>
            </w:pPr>
            <w:r w:rsidRPr="0095529F">
              <w:rPr>
                <w:rFonts w:cs="Arial"/>
                <w:lang w:eastAsia="en-GB"/>
              </w:rPr>
              <w:t>Categories of Data Subject</w:t>
            </w:r>
          </w:p>
          <w:p w14:paraId="007D7410" w14:textId="77777777" w:rsidR="00B137DB" w:rsidRPr="0095529F" w:rsidRDefault="00B137DB" w:rsidP="002225E1">
            <w:pPr>
              <w:rPr>
                <w:rFonts w:cs="Arial"/>
                <w:lang w:eastAsia="en-GB"/>
              </w:rPr>
            </w:pPr>
          </w:p>
          <w:p w14:paraId="67DA3724" w14:textId="611C72BA" w:rsidR="00B137DB" w:rsidRPr="0095529F" w:rsidRDefault="00B137DB" w:rsidP="002225E1">
            <w:pPr>
              <w:rPr>
                <w:rFonts w:cs="Arial"/>
                <w:lang w:eastAsia="en-GB"/>
              </w:rPr>
            </w:pPr>
            <w:r w:rsidRPr="0095529F">
              <w:rPr>
                <w:rFonts w:cs="Arial"/>
                <w:lang w:eastAsia="en-GB"/>
              </w:rPr>
              <w:t xml:space="preserve">A Data subject is a natural person whose personal data is processed.  Categories may </w:t>
            </w:r>
            <w:proofErr w:type="gramStart"/>
            <w:r w:rsidRPr="0095529F">
              <w:rPr>
                <w:rFonts w:cs="Arial"/>
                <w:lang w:eastAsia="en-GB"/>
              </w:rPr>
              <w:t>include:</w:t>
            </w:r>
            <w:proofErr w:type="gramEnd"/>
            <w:r w:rsidRPr="0095529F">
              <w:rPr>
                <w:rFonts w:cs="Arial"/>
                <w:lang w:eastAsia="en-GB"/>
              </w:rPr>
              <w:t xml:space="preserve"> patients/employees/students/users</w:t>
            </w:r>
            <w:r w:rsidR="004665FC">
              <w:rPr>
                <w:rFonts w:cs="Arial"/>
                <w:lang w:eastAsia="en-GB"/>
              </w:rPr>
              <w:t>,</w:t>
            </w:r>
            <w:r w:rsidRPr="0095529F">
              <w:rPr>
                <w:rFonts w:cs="Arial"/>
                <w:lang w:eastAsia="en-GB"/>
              </w:rPr>
              <w:t xml:space="preserve"> etc.</w:t>
            </w:r>
          </w:p>
          <w:p w14:paraId="39825C29" w14:textId="77777777" w:rsidR="00B137DB" w:rsidRPr="0095529F" w:rsidRDefault="00B137DB" w:rsidP="002225E1">
            <w:pPr>
              <w:rPr>
                <w:rFonts w:cs="Arial"/>
                <w:lang w:eastAsia="en-GB"/>
              </w:rPr>
            </w:pPr>
          </w:p>
        </w:tc>
        <w:tc>
          <w:tcPr>
            <w:tcW w:w="1921" w:type="dxa"/>
            <w:tcBorders>
              <w:top w:val="nil"/>
              <w:left w:val="nil"/>
              <w:bottom w:val="single" w:sz="4" w:space="0" w:color="auto"/>
              <w:right w:val="single" w:sz="4" w:space="0" w:color="auto"/>
            </w:tcBorders>
            <w:noWrap/>
            <w:vAlign w:val="center"/>
            <w:hideMark/>
          </w:tcPr>
          <w:p w14:paraId="59166E67" w14:textId="77777777" w:rsidR="00B137DB" w:rsidRPr="0095529F" w:rsidRDefault="00B137DB" w:rsidP="002225E1">
            <w:pPr>
              <w:rPr>
                <w:rFonts w:cs="Arial"/>
                <w:lang w:eastAsia="en-GB"/>
              </w:rPr>
            </w:pPr>
            <w:r w:rsidRPr="0095529F">
              <w:rPr>
                <w:rFonts w:cs="Arial"/>
                <w:lang w:eastAsia="en-GB"/>
              </w:rPr>
              <w:t> </w:t>
            </w:r>
          </w:p>
        </w:tc>
      </w:tr>
      <w:tr w:rsidR="00B137DB" w:rsidRPr="0095529F" w14:paraId="7ADC4F42" w14:textId="77777777" w:rsidTr="002225E1">
        <w:trPr>
          <w:trHeight w:val="1105"/>
        </w:trPr>
        <w:tc>
          <w:tcPr>
            <w:tcW w:w="6529" w:type="dxa"/>
            <w:tcBorders>
              <w:top w:val="nil"/>
              <w:left w:val="single" w:sz="4" w:space="0" w:color="auto"/>
              <w:bottom w:val="single" w:sz="4" w:space="0" w:color="auto"/>
              <w:right w:val="single" w:sz="4" w:space="0" w:color="auto"/>
            </w:tcBorders>
            <w:noWrap/>
            <w:vAlign w:val="center"/>
            <w:hideMark/>
          </w:tcPr>
          <w:p w14:paraId="3EF96B20" w14:textId="6658902F" w:rsidR="00B137DB" w:rsidRPr="0095529F" w:rsidRDefault="00B137DB" w:rsidP="002225E1">
            <w:pPr>
              <w:rPr>
                <w:rFonts w:cs="Arial"/>
                <w:lang w:eastAsia="en-GB"/>
              </w:rPr>
            </w:pPr>
            <w:r w:rsidRPr="0095529F">
              <w:rPr>
                <w:rFonts w:cs="Arial"/>
                <w:lang w:eastAsia="en-GB"/>
              </w:rPr>
              <w:t xml:space="preserve">Plan for return and destruction of the data once the processing is </w:t>
            </w:r>
            <w:r w:rsidR="00AD57D6" w:rsidRPr="0095529F">
              <w:rPr>
                <w:rFonts w:cs="Arial"/>
                <w:lang w:eastAsia="en-GB"/>
              </w:rPr>
              <w:t>complete</w:t>
            </w:r>
            <w:r w:rsidR="009E0B95">
              <w:rPr>
                <w:rFonts w:cs="Arial"/>
                <w:lang w:eastAsia="en-GB"/>
              </w:rPr>
              <w:t>.</w:t>
            </w:r>
          </w:p>
        </w:tc>
        <w:tc>
          <w:tcPr>
            <w:tcW w:w="1921" w:type="dxa"/>
            <w:tcBorders>
              <w:top w:val="nil"/>
              <w:left w:val="nil"/>
              <w:bottom w:val="single" w:sz="4" w:space="0" w:color="auto"/>
              <w:right w:val="single" w:sz="4" w:space="0" w:color="auto"/>
            </w:tcBorders>
            <w:noWrap/>
            <w:vAlign w:val="center"/>
            <w:hideMark/>
          </w:tcPr>
          <w:p w14:paraId="018F8B36" w14:textId="77777777" w:rsidR="00B137DB" w:rsidRPr="0095529F" w:rsidRDefault="00B137DB" w:rsidP="002225E1">
            <w:pPr>
              <w:rPr>
                <w:rFonts w:cs="Arial"/>
                <w:lang w:eastAsia="en-GB"/>
              </w:rPr>
            </w:pPr>
            <w:r w:rsidRPr="0095529F">
              <w:rPr>
                <w:rFonts w:cs="Arial"/>
                <w:lang w:eastAsia="en-GB"/>
              </w:rPr>
              <w:t> </w:t>
            </w:r>
          </w:p>
        </w:tc>
      </w:tr>
    </w:tbl>
    <w:p w14:paraId="0C2C17B2" w14:textId="77777777" w:rsidR="009F4070" w:rsidRPr="0095529F" w:rsidRDefault="009F4070" w:rsidP="009F4070">
      <w:pPr>
        <w:pStyle w:val="ListParagraph"/>
        <w:rPr>
          <w:rFonts w:ascii="Arial" w:hAnsi="Arial" w:cs="Arial"/>
          <w:sz w:val="20"/>
          <w:szCs w:val="20"/>
        </w:rPr>
      </w:pPr>
    </w:p>
    <w:p w14:paraId="3D2E8AF6" w14:textId="77777777" w:rsidR="00CF3D09" w:rsidRPr="0095529F" w:rsidRDefault="00CF3D09" w:rsidP="006C01F0">
      <w:pPr>
        <w:rPr>
          <w:rFonts w:cs="Arial"/>
        </w:rPr>
        <w:sectPr w:rsidR="00CF3D09" w:rsidRPr="0095529F" w:rsidSect="0028004E">
          <w:footerReference w:type="default" r:id="rId12"/>
          <w:footerReference w:type="first" r:id="rId13"/>
          <w:pgSz w:w="11909" w:h="16834" w:code="9"/>
          <w:pgMar w:top="1418" w:right="1701" w:bottom="1134" w:left="1701" w:header="709" w:footer="232" w:gutter="0"/>
          <w:pgNumType w:start="1"/>
          <w:cols w:space="720"/>
          <w:titlePg/>
        </w:sectPr>
      </w:pPr>
    </w:p>
    <w:p w14:paraId="2B99B4BB" w14:textId="24493426" w:rsidR="00741556" w:rsidRPr="0095529F" w:rsidRDefault="00575402" w:rsidP="00C12CD0">
      <w:pPr>
        <w:jc w:val="both"/>
        <w:rPr>
          <w:rFonts w:cs="Arial"/>
        </w:rPr>
      </w:pPr>
      <w:r w:rsidRPr="0095529F">
        <w:rPr>
          <w:rFonts w:cs="Arial"/>
          <w:highlight w:val="lightGray"/>
        </w:rPr>
        <w:lastRenderedPageBreak/>
        <w:t>&lt;&lt;T</w:t>
      </w:r>
      <w:r w:rsidR="00CF3D09" w:rsidRPr="0095529F">
        <w:rPr>
          <w:rFonts w:cs="Arial"/>
          <w:highlight w:val="lightGray"/>
        </w:rPr>
        <w:t xml:space="preserve">his should be filled in only if the security measures are not </w:t>
      </w:r>
      <w:r w:rsidR="00B841F9">
        <w:rPr>
          <w:rFonts w:cs="Arial"/>
          <w:highlight w:val="lightGray"/>
        </w:rPr>
        <w:t xml:space="preserve">already </w:t>
      </w:r>
      <w:r w:rsidR="00CF3D09" w:rsidRPr="0095529F">
        <w:rPr>
          <w:rFonts w:cs="Arial"/>
          <w:highlight w:val="lightGray"/>
        </w:rPr>
        <w:t>stipulated in the contract</w:t>
      </w:r>
      <w:r w:rsidR="00DA25FE" w:rsidRPr="0095529F">
        <w:rPr>
          <w:rFonts w:cs="Arial"/>
          <w:highlight w:val="lightGray"/>
        </w:rPr>
        <w:t>.</w:t>
      </w:r>
      <w:r w:rsidR="00CF3D09" w:rsidRPr="0095529F">
        <w:rPr>
          <w:rFonts w:cs="Arial"/>
          <w:highlight w:val="lightGray"/>
        </w:rPr>
        <w:t>&gt;&gt;</w:t>
      </w:r>
    </w:p>
    <w:p w14:paraId="105A7E4B" w14:textId="42CA8F0F" w:rsidR="00CF3D09" w:rsidRPr="0095529F" w:rsidRDefault="00CF3D09" w:rsidP="006C01F0">
      <w:pPr>
        <w:rPr>
          <w:rFonts w:cs="Arial"/>
        </w:rPr>
      </w:pPr>
    </w:p>
    <w:p w14:paraId="6FDF14E7" w14:textId="49C1E867" w:rsidR="00CF3D09" w:rsidRPr="0095529F" w:rsidRDefault="00CF3D09" w:rsidP="006C01F0">
      <w:pPr>
        <w:rPr>
          <w:rFonts w:cs="Arial"/>
          <w:b/>
        </w:rPr>
      </w:pPr>
      <w:r w:rsidRPr="00D04D96">
        <w:rPr>
          <w:rFonts w:cs="Arial"/>
          <w:b/>
        </w:rPr>
        <w:t xml:space="preserve">Annex B: Security </w:t>
      </w:r>
      <w:r w:rsidR="0030593B" w:rsidRPr="00D04D96">
        <w:rPr>
          <w:rFonts w:cs="Arial"/>
          <w:b/>
        </w:rPr>
        <w:t>Requirements</w:t>
      </w:r>
    </w:p>
    <w:p w14:paraId="7A9FEFCC" w14:textId="3C910E01" w:rsidR="00CF3D09" w:rsidRPr="0095529F" w:rsidRDefault="00CF3D09" w:rsidP="006C01F0">
      <w:pPr>
        <w:rPr>
          <w:rFonts w:cs="Arial"/>
          <w:b/>
        </w:rPr>
      </w:pPr>
    </w:p>
    <w:p w14:paraId="23D30F03" w14:textId="19840241" w:rsidR="00CF3D09" w:rsidRPr="0095529F" w:rsidRDefault="00CF3D09" w:rsidP="006C01F0">
      <w:pPr>
        <w:rPr>
          <w:rFonts w:cs="Arial"/>
        </w:rPr>
      </w:pPr>
    </w:p>
    <w:p w14:paraId="78573F3E" w14:textId="33779792" w:rsidR="00741556" w:rsidRPr="0095529F" w:rsidRDefault="00741556" w:rsidP="00741556">
      <w:pPr>
        <w:jc w:val="both"/>
        <w:rPr>
          <w:rFonts w:cs="Arial"/>
          <w:highlight w:val="lightGray"/>
        </w:rPr>
      </w:pPr>
      <w:r w:rsidRPr="0095529F">
        <w:rPr>
          <w:rFonts w:cs="Arial"/>
          <w:highlight w:val="lightGray"/>
        </w:rPr>
        <w:t xml:space="preserve">&lt;&lt;Please note that the security measures will vary depending on the nature of data processed. Data Controller and DPO will have to determine this on a </w:t>
      </w:r>
      <w:proofErr w:type="gramStart"/>
      <w:r w:rsidRPr="0095529F">
        <w:rPr>
          <w:rFonts w:cs="Arial"/>
          <w:highlight w:val="lightGray"/>
        </w:rPr>
        <w:t>case by case</w:t>
      </w:r>
      <w:proofErr w:type="gramEnd"/>
      <w:r w:rsidRPr="0095529F">
        <w:rPr>
          <w:rFonts w:cs="Arial"/>
          <w:highlight w:val="lightGray"/>
        </w:rPr>
        <w:t xml:space="preserve"> basis.</w:t>
      </w:r>
      <w:r w:rsidR="0030593B">
        <w:rPr>
          <w:rFonts w:cs="Arial"/>
          <w:highlight w:val="lightGray"/>
        </w:rPr>
        <w:t>&gt;&gt;</w:t>
      </w:r>
    </w:p>
    <w:p w14:paraId="01BF6299" w14:textId="052196DA" w:rsidR="006F64CF" w:rsidRPr="0095529F" w:rsidRDefault="006F64CF" w:rsidP="006F64CF">
      <w:pPr>
        <w:jc w:val="both"/>
        <w:rPr>
          <w:rFonts w:cs="Arial"/>
          <w:b/>
        </w:rPr>
      </w:pPr>
    </w:p>
    <w:p w14:paraId="17D87E3F" w14:textId="03F39C61" w:rsidR="00B77F12" w:rsidRPr="0095529F" w:rsidRDefault="00B77F12" w:rsidP="00B77F12">
      <w:pPr>
        <w:tabs>
          <w:tab w:val="left" w:pos="0"/>
          <w:tab w:val="left" w:pos="402"/>
          <w:tab w:val="left" w:pos="720"/>
        </w:tabs>
        <w:suppressAutoHyphens/>
        <w:spacing w:line="285" w:lineRule="auto"/>
        <w:ind w:left="402" w:hanging="402"/>
        <w:jc w:val="both"/>
        <w:rPr>
          <w:rFonts w:cs="Arial"/>
        </w:rPr>
      </w:pPr>
    </w:p>
    <w:p w14:paraId="33C2D60F" w14:textId="51051FDD" w:rsidR="000F2F93" w:rsidRPr="0095529F" w:rsidRDefault="000F2F93" w:rsidP="000F2F93">
      <w:pPr>
        <w:jc w:val="both"/>
        <w:rPr>
          <w:rFonts w:cs="Arial"/>
          <w:b/>
          <w:highlight w:val="lightGray"/>
        </w:rPr>
      </w:pPr>
      <w:r w:rsidRPr="0095529F">
        <w:rPr>
          <w:rFonts w:cs="Arial"/>
          <w:b/>
          <w:highlight w:val="lightGray"/>
        </w:rPr>
        <w:t xml:space="preserve">&lt;&lt;Please find below some </w:t>
      </w:r>
      <w:r w:rsidR="00B841F9">
        <w:rPr>
          <w:rFonts w:cs="Arial"/>
          <w:b/>
          <w:highlight w:val="lightGray"/>
        </w:rPr>
        <w:t>suggestions</w:t>
      </w:r>
      <w:r w:rsidRPr="0095529F">
        <w:rPr>
          <w:rFonts w:cs="Arial"/>
          <w:b/>
          <w:highlight w:val="lightGray"/>
        </w:rPr>
        <w:t xml:space="preserve"> that can be included in </w:t>
      </w:r>
      <w:r w:rsidR="00107BC3" w:rsidRPr="0095529F">
        <w:rPr>
          <w:rFonts w:cs="Arial"/>
          <w:b/>
          <w:highlight w:val="lightGray"/>
        </w:rPr>
        <w:t>Annex B</w:t>
      </w:r>
      <w:r w:rsidRPr="0095529F">
        <w:rPr>
          <w:rFonts w:cs="Arial"/>
          <w:b/>
          <w:highlight w:val="lightGray"/>
        </w:rPr>
        <w:t xml:space="preserve">. </w:t>
      </w:r>
      <w:r w:rsidR="00107BC3" w:rsidRPr="0095529F">
        <w:rPr>
          <w:rFonts w:cs="Arial"/>
          <w:b/>
          <w:highlight w:val="lightGray"/>
        </w:rPr>
        <w:t>Please keep in mind that this is not an exhaustive list.</w:t>
      </w:r>
      <w:r w:rsidR="00781BE0">
        <w:rPr>
          <w:rFonts w:cs="Arial"/>
          <w:b/>
          <w:highlight w:val="lightGray"/>
        </w:rPr>
        <w:t xml:space="preserve"> Information can be added or removed as necessary.</w:t>
      </w:r>
      <w:r w:rsidRPr="0095529F">
        <w:rPr>
          <w:rFonts w:cs="Arial"/>
          <w:b/>
          <w:highlight w:val="lightGray"/>
        </w:rPr>
        <w:t>&gt;&gt;</w:t>
      </w:r>
    </w:p>
    <w:p w14:paraId="547C16C9" w14:textId="1183EA7F" w:rsidR="000F2F93" w:rsidRDefault="000F2F93" w:rsidP="000F2F93">
      <w:pPr>
        <w:jc w:val="both"/>
        <w:rPr>
          <w:rFonts w:cs="Arial"/>
          <w:highlight w:val="lightGray"/>
        </w:rPr>
      </w:pPr>
    </w:p>
    <w:p w14:paraId="5AEAD4E3" w14:textId="40EBF73F" w:rsidR="00B841F9" w:rsidRPr="0095529F" w:rsidRDefault="0030593B" w:rsidP="0095529F">
      <w:pPr>
        <w:spacing w:before="240"/>
        <w:jc w:val="both"/>
        <w:rPr>
          <w:rFonts w:cs="Arial"/>
          <w:highlight w:val="lightGray"/>
        </w:rPr>
      </w:pPr>
      <w:r>
        <w:rPr>
          <w:rFonts w:cs="Arial"/>
          <w:highlight w:val="lightGray"/>
        </w:rPr>
        <w:t>R</w:t>
      </w:r>
      <w:r w:rsidR="00380861">
        <w:rPr>
          <w:rFonts w:cs="Arial"/>
          <w:highlight w:val="lightGray"/>
        </w:rPr>
        <w:t xml:space="preserve">ecommendations on </w:t>
      </w:r>
      <w:r>
        <w:rPr>
          <w:rFonts w:cs="Arial"/>
          <w:highlight w:val="lightGray"/>
        </w:rPr>
        <w:t xml:space="preserve">some of the </w:t>
      </w:r>
      <w:r w:rsidR="00380861">
        <w:rPr>
          <w:rFonts w:cs="Arial"/>
          <w:highlight w:val="lightGray"/>
        </w:rPr>
        <w:t>r</w:t>
      </w:r>
      <w:r w:rsidR="00B841F9">
        <w:rPr>
          <w:rFonts w:cs="Arial"/>
          <w:highlight w:val="lightGray"/>
        </w:rPr>
        <w:t xml:space="preserve">esponsibilities the Data Processor </w:t>
      </w:r>
      <w:r>
        <w:rPr>
          <w:rFonts w:cs="Arial"/>
          <w:highlight w:val="lightGray"/>
        </w:rPr>
        <w:t xml:space="preserve">should </w:t>
      </w:r>
      <w:r w:rsidR="00B841F9">
        <w:rPr>
          <w:rFonts w:cs="Arial"/>
          <w:highlight w:val="lightGray"/>
        </w:rPr>
        <w:t>have:</w:t>
      </w:r>
    </w:p>
    <w:p w14:paraId="4E628B98" w14:textId="365AC36D" w:rsidR="00A91A5B" w:rsidRPr="0095529F" w:rsidRDefault="000F2F93" w:rsidP="00A55911">
      <w:pPr>
        <w:pStyle w:val="ListParagraph"/>
        <w:numPr>
          <w:ilvl w:val="0"/>
          <w:numId w:val="20"/>
        </w:numPr>
        <w:spacing w:before="240"/>
        <w:jc w:val="both"/>
        <w:rPr>
          <w:rFonts w:ascii="Arial" w:hAnsi="Arial" w:cs="Arial"/>
          <w:sz w:val="20"/>
          <w:szCs w:val="20"/>
          <w:highlight w:val="lightGray"/>
        </w:rPr>
      </w:pPr>
      <w:r w:rsidRPr="0095529F">
        <w:rPr>
          <w:rFonts w:ascii="Arial" w:hAnsi="Arial" w:cs="Arial"/>
          <w:sz w:val="20"/>
          <w:szCs w:val="20"/>
          <w:highlight w:val="lightGray"/>
        </w:rPr>
        <w:t>S</w:t>
      </w:r>
      <w:r w:rsidR="00A91A5B" w:rsidRPr="0095529F">
        <w:rPr>
          <w:rFonts w:ascii="Arial" w:hAnsi="Arial" w:cs="Arial"/>
          <w:sz w:val="20"/>
          <w:szCs w:val="20"/>
          <w:highlight w:val="lightGray"/>
        </w:rPr>
        <w:t>afeguard</w:t>
      </w:r>
      <w:r w:rsidR="00380861">
        <w:rPr>
          <w:rFonts w:ascii="Arial" w:hAnsi="Arial" w:cs="Arial"/>
          <w:sz w:val="20"/>
          <w:szCs w:val="20"/>
          <w:highlight w:val="lightGray"/>
        </w:rPr>
        <w:t>ing</w:t>
      </w:r>
      <w:r w:rsidRPr="0095529F">
        <w:rPr>
          <w:rFonts w:ascii="Arial" w:hAnsi="Arial" w:cs="Arial"/>
          <w:sz w:val="20"/>
          <w:szCs w:val="20"/>
          <w:highlight w:val="lightGray"/>
        </w:rPr>
        <w:t xml:space="preserve"> the confidentiality, the integrity, and the availability of the data </w:t>
      </w:r>
      <w:r w:rsidR="00380861">
        <w:rPr>
          <w:rFonts w:ascii="Arial" w:hAnsi="Arial" w:cs="Arial"/>
          <w:sz w:val="20"/>
          <w:szCs w:val="20"/>
          <w:highlight w:val="lightGray"/>
        </w:rPr>
        <w:t>it is responsible for.</w:t>
      </w:r>
    </w:p>
    <w:p w14:paraId="6F307997" w14:textId="4646D6EE" w:rsidR="00A91A5B" w:rsidRPr="0095529F" w:rsidRDefault="00A91A5B" w:rsidP="00A55911">
      <w:pPr>
        <w:pStyle w:val="ListParagraph"/>
        <w:numPr>
          <w:ilvl w:val="0"/>
          <w:numId w:val="20"/>
        </w:numPr>
        <w:spacing w:before="240"/>
        <w:jc w:val="both"/>
        <w:rPr>
          <w:rFonts w:ascii="Arial" w:hAnsi="Arial" w:cs="Arial"/>
          <w:sz w:val="20"/>
          <w:szCs w:val="20"/>
          <w:highlight w:val="lightGray"/>
        </w:rPr>
      </w:pPr>
      <w:r w:rsidRPr="0095529F">
        <w:rPr>
          <w:rFonts w:ascii="Arial" w:hAnsi="Arial" w:cs="Arial"/>
          <w:sz w:val="20"/>
          <w:szCs w:val="20"/>
          <w:highlight w:val="lightGray"/>
        </w:rPr>
        <w:t>R</w:t>
      </w:r>
      <w:r w:rsidR="00B77F12" w:rsidRPr="0095529F">
        <w:rPr>
          <w:rFonts w:ascii="Arial" w:hAnsi="Arial" w:cs="Arial"/>
          <w:sz w:val="20"/>
          <w:szCs w:val="20"/>
          <w:highlight w:val="lightGray"/>
        </w:rPr>
        <w:t>eview</w:t>
      </w:r>
      <w:r w:rsidR="00380861">
        <w:rPr>
          <w:rFonts w:ascii="Arial" w:hAnsi="Arial" w:cs="Arial"/>
          <w:sz w:val="20"/>
          <w:szCs w:val="20"/>
          <w:highlight w:val="lightGray"/>
        </w:rPr>
        <w:t>ing</w:t>
      </w:r>
      <w:r w:rsidRPr="0095529F">
        <w:rPr>
          <w:rFonts w:ascii="Arial" w:hAnsi="Arial" w:cs="Arial"/>
          <w:sz w:val="20"/>
          <w:szCs w:val="20"/>
          <w:highlight w:val="lightGray"/>
        </w:rPr>
        <w:t xml:space="preserve"> periodically</w:t>
      </w:r>
      <w:r w:rsidR="00B77F12" w:rsidRPr="0095529F">
        <w:rPr>
          <w:rFonts w:ascii="Arial" w:hAnsi="Arial" w:cs="Arial"/>
          <w:sz w:val="20"/>
          <w:szCs w:val="20"/>
          <w:highlight w:val="lightGray"/>
        </w:rPr>
        <w:t xml:space="preserve"> and keep</w:t>
      </w:r>
      <w:r w:rsidR="00380861">
        <w:rPr>
          <w:rFonts w:ascii="Arial" w:hAnsi="Arial" w:cs="Arial"/>
          <w:sz w:val="20"/>
          <w:szCs w:val="20"/>
          <w:highlight w:val="lightGray"/>
        </w:rPr>
        <w:t>ing</w:t>
      </w:r>
      <w:r w:rsidR="00B77F12" w:rsidRPr="0095529F">
        <w:rPr>
          <w:rFonts w:ascii="Arial" w:hAnsi="Arial" w:cs="Arial"/>
          <w:sz w:val="20"/>
          <w:szCs w:val="20"/>
          <w:highlight w:val="lightGray"/>
        </w:rPr>
        <w:t xml:space="preserve"> updated all security requirements indicated in this </w:t>
      </w:r>
      <w:r w:rsidR="00411E63" w:rsidRPr="0095529F">
        <w:rPr>
          <w:rFonts w:ascii="Arial" w:hAnsi="Arial" w:cs="Arial"/>
          <w:sz w:val="20"/>
          <w:szCs w:val="20"/>
          <w:highlight w:val="lightGray"/>
        </w:rPr>
        <w:t>Annex</w:t>
      </w:r>
      <w:r w:rsidR="00B77F12" w:rsidRPr="0095529F">
        <w:rPr>
          <w:rFonts w:ascii="Arial" w:hAnsi="Arial" w:cs="Arial"/>
          <w:sz w:val="20"/>
          <w:szCs w:val="20"/>
          <w:highlight w:val="lightGray"/>
        </w:rPr>
        <w:t>.</w:t>
      </w:r>
    </w:p>
    <w:p w14:paraId="4921A433" w14:textId="72C35F14" w:rsidR="00A91A5B" w:rsidRPr="0030593B" w:rsidRDefault="0030593B" w:rsidP="00A55911">
      <w:pPr>
        <w:pStyle w:val="ListParagraph"/>
        <w:numPr>
          <w:ilvl w:val="0"/>
          <w:numId w:val="20"/>
        </w:numPr>
        <w:spacing w:before="240"/>
        <w:jc w:val="both"/>
        <w:rPr>
          <w:rFonts w:ascii="Arial" w:hAnsi="Arial" w:cs="Arial"/>
          <w:sz w:val="20"/>
          <w:szCs w:val="20"/>
          <w:highlight w:val="lightGray"/>
        </w:rPr>
      </w:pPr>
      <w:r w:rsidRPr="0030593B">
        <w:rPr>
          <w:rFonts w:ascii="Arial" w:hAnsi="Arial" w:cs="Arial"/>
          <w:i/>
          <w:sz w:val="20"/>
          <w:szCs w:val="20"/>
          <w:highlight w:val="lightGray"/>
        </w:rPr>
        <w:t>If sub-contractors are hired</w:t>
      </w:r>
      <w:r w:rsidRPr="0030593B">
        <w:rPr>
          <w:rFonts w:ascii="Arial" w:hAnsi="Arial" w:cs="Arial"/>
          <w:sz w:val="20"/>
          <w:szCs w:val="20"/>
          <w:highlight w:val="lightGray"/>
        </w:rPr>
        <w:t xml:space="preserve"> </w:t>
      </w:r>
      <w:r>
        <w:rPr>
          <w:rFonts w:ascii="Arial" w:hAnsi="Arial" w:cs="Arial"/>
          <w:sz w:val="20"/>
          <w:szCs w:val="20"/>
          <w:highlight w:val="lightGray"/>
        </w:rPr>
        <w:t>–</w:t>
      </w:r>
      <w:r w:rsidRPr="0030593B">
        <w:rPr>
          <w:rFonts w:ascii="Arial" w:hAnsi="Arial" w:cs="Arial"/>
          <w:sz w:val="20"/>
          <w:szCs w:val="20"/>
          <w:highlight w:val="lightGray"/>
        </w:rPr>
        <w:t xml:space="preserve"> </w:t>
      </w:r>
      <w:r>
        <w:rPr>
          <w:rFonts w:ascii="Arial" w:hAnsi="Arial" w:cs="Arial"/>
          <w:sz w:val="20"/>
          <w:szCs w:val="20"/>
          <w:highlight w:val="lightGray"/>
        </w:rPr>
        <w:t>sub-contractors</w:t>
      </w:r>
      <w:r w:rsidR="00201709">
        <w:rPr>
          <w:rFonts w:ascii="Arial" w:hAnsi="Arial" w:cs="Arial"/>
          <w:sz w:val="20"/>
          <w:szCs w:val="20"/>
          <w:highlight w:val="lightGray"/>
        </w:rPr>
        <w:t xml:space="preserve"> are</w:t>
      </w:r>
      <w:r w:rsidR="001C22FC" w:rsidRPr="0030593B">
        <w:rPr>
          <w:rFonts w:ascii="Arial" w:hAnsi="Arial" w:cs="Arial"/>
          <w:sz w:val="20"/>
          <w:szCs w:val="20"/>
          <w:highlight w:val="lightGray"/>
        </w:rPr>
        <w:t xml:space="preserve"> to be bound by the same terms and conditions of the Agreement</w:t>
      </w:r>
      <w:r w:rsidR="00201709">
        <w:rPr>
          <w:rFonts w:ascii="Arial" w:hAnsi="Arial" w:cs="Arial"/>
          <w:sz w:val="20"/>
          <w:szCs w:val="20"/>
          <w:highlight w:val="lightGray"/>
        </w:rPr>
        <w:t>/Contract</w:t>
      </w:r>
      <w:r w:rsidR="001C22FC" w:rsidRPr="0030593B">
        <w:rPr>
          <w:rFonts w:ascii="Arial" w:hAnsi="Arial" w:cs="Arial"/>
          <w:sz w:val="20"/>
          <w:szCs w:val="20"/>
          <w:highlight w:val="lightGray"/>
        </w:rPr>
        <w:t>, including but not limited to the security requirements set out in this Annex</w:t>
      </w:r>
      <w:r w:rsidR="00A91A5B" w:rsidRPr="0030593B">
        <w:rPr>
          <w:rFonts w:ascii="Arial" w:hAnsi="Arial" w:cs="Arial"/>
          <w:sz w:val="20"/>
          <w:szCs w:val="20"/>
          <w:highlight w:val="lightGray"/>
        </w:rPr>
        <w:t>.</w:t>
      </w:r>
    </w:p>
    <w:p w14:paraId="060DE29B" w14:textId="764FFF71" w:rsidR="00A91A5B" w:rsidRPr="0095529F" w:rsidRDefault="00BE0106" w:rsidP="00A55911">
      <w:pPr>
        <w:pStyle w:val="ListParagraph"/>
        <w:numPr>
          <w:ilvl w:val="0"/>
          <w:numId w:val="20"/>
        </w:numPr>
        <w:spacing w:before="240"/>
        <w:jc w:val="both"/>
        <w:rPr>
          <w:rFonts w:ascii="Arial" w:hAnsi="Arial" w:cs="Arial"/>
          <w:sz w:val="20"/>
          <w:szCs w:val="20"/>
          <w:highlight w:val="lightGray"/>
        </w:rPr>
      </w:pPr>
      <w:r>
        <w:rPr>
          <w:rFonts w:ascii="Arial" w:hAnsi="Arial" w:cs="Arial"/>
          <w:sz w:val="20"/>
          <w:szCs w:val="20"/>
          <w:highlight w:val="lightGray"/>
        </w:rPr>
        <w:t>Providing</w:t>
      </w:r>
      <w:r w:rsidR="001C22FC" w:rsidRPr="0095529F">
        <w:rPr>
          <w:rFonts w:ascii="Arial" w:hAnsi="Arial" w:cs="Arial"/>
          <w:sz w:val="20"/>
          <w:szCs w:val="20"/>
          <w:highlight w:val="lightGray"/>
        </w:rPr>
        <w:t xml:space="preserve"> training on a continuous basis to </w:t>
      </w:r>
      <w:r>
        <w:rPr>
          <w:rFonts w:ascii="Arial" w:hAnsi="Arial" w:cs="Arial"/>
          <w:sz w:val="20"/>
          <w:szCs w:val="20"/>
          <w:highlight w:val="lightGray"/>
        </w:rPr>
        <w:t xml:space="preserve">its personnel which is </w:t>
      </w:r>
      <w:r w:rsidR="001C22FC" w:rsidRPr="0095529F">
        <w:rPr>
          <w:rFonts w:ascii="Arial" w:hAnsi="Arial" w:cs="Arial"/>
          <w:sz w:val="20"/>
          <w:szCs w:val="20"/>
          <w:highlight w:val="lightGray"/>
        </w:rPr>
        <w:t xml:space="preserve">involved </w:t>
      </w:r>
      <w:r w:rsidR="00A91A5B" w:rsidRPr="0095529F">
        <w:rPr>
          <w:rFonts w:ascii="Arial" w:hAnsi="Arial" w:cs="Arial"/>
          <w:sz w:val="20"/>
          <w:szCs w:val="20"/>
          <w:highlight w:val="lightGray"/>
        </w:rPr>
        <w:t>in the provision of the processing of the data</w:t>
      </w:r>
      <w:r w:rsidR="001C22FC" w:rsidRPr="0095529F">
        <w:rPr>
          <w:rFonts w:ascii="Arial" w:hAnsi="Arial" w:cs="Arial"/>
          <w:sz w:val="20"/>
          <w:szCs w:val="20"/>
          <w:highlight w:val="lightGray"/>
        </w:rPr>
        <w:t xml:space="preserve"> in relation to the security requirements listed in this </w:t>
      </w:r>
      <w:r w:rsidR="00C23D96" w:rsidRPr="0095529F">
        <w:rPr>
          <w:rFonts w:ascii="Arial" w:hAnsi="Arial" w:cs="Arial"/>
          <w:sz w:val="20"/>
          <w:szCs w:val="20"/>
          <w:highlight w:val="lightGray"/>
        </w:rPr>
        <w:t>Annex</w:t>
      </w:r>
      <w:r w:rsidR="001C22FC" w:rsidRPr="0095529F">
        <w:rPr>
          <w:rFonts w:ascii="Arial" w:hAnsi="Arial" w:cs="Arial"/>
          <w:sz w:val="20"/>
          <w:szCs w:val="20"/>
          <w:highlight w:val="lightGray"/>
        </w:rPr>
        <w:t xml:space="preserve">, including </w:t>
      </w:r>
      <w:r w:rsidR="00A91A5B" w:rsidRPr="0095529F">
        <w:rPr>
          <w:rFonts w:ascii="Arial" w:hAnsi="Arial" w:cs="Arial"/>
          <w:sz w:val="20"/>
          <w:szCs w:val="20"/>
          <w:highlight w:val="lightGray"/>
        </w:rPr>
        <w:t>training on security awareness.</w:t>
      </w:r>
    </w:p>
    <w:p w14:paraId="7659599D" w14:textId="6B82E606" w:rsidR="00A91A5B" w:rsidRPr="0095529F" w:rsidRDefault="001C22FC" w:rsidP="00A55911">
      <w:pPr>
        <w:pStyle w:val="ListParagraph"/>
        <w:numPr>
          <w:ilvl w:val="0"/>
          <w:numId w:val="20"/>
        </w:numPr>
        <w:spacing w:before="240"/>
        <w:jc w:val="both"/>
        <w:rPr>
          <w:rFonts w:ascii="Arial" w:hAnsi="Arial" w:cs="Arial"/>
          <w:sz w:val="20"/>
          <w:szCs w:val="20"/>
          <w:highlight w:val="lightGray"/>
        </w:rPr>
      </w:pPr>
      <w:r w:rsidRPr="0095529F">
        <w:rPr>
          <w:rFonts w:ascii="Arial" w:hAnsi="Arial" w:cs="Arial"/>
          <w:sz w:val="20"/>
          <w:szCs w:val="20"/>
          <w:highlight w:val="lightGray"/>
        </w:rPr>
        <w:t>Return</w:t>
      </w:r>
      <w:r w:rsidR="00085251">
        <w:rPr>
          <w:rFonts w:ascii="Arial" w:hAnsi="Arial" w:cs="Arial"/>
          <w:sz w:val="20"/>
          <w:szCs w:val="20"/>
          <w:highlight w:val="lightGray"/>
        </w:rPr>
        <w:t>ing</w:t>
      </w:r>
      <w:r w:rsidRPr="0095529F">
        <w:rPr>
          <w:rFonts w:ascii="Arial" w:hAnsi="Arial" w:cs="Arial"/>
          <w:sz w:val="20"/>
          <w:szCs w:val="20"/>
          <w:highlight w:val="lightGray"/>
        </w:rPr>
        <w:t xml:space="preserve"> upon expiry or termination of the Agreement</w:t>
      </w:r>
      <w:r w:rsidR="002908AA">
        <w:rPr>
          <w:rFonts w:ascii="Arial" w:hAnsi="Arial" w:cs="Arial"/>
          <w:sz w:val="20"/>
          <w:szCs w:val="20"/>
          <w:highlight w:val="lightGray"/>
        </w:rPr>
        <w:t>/Contract</w:t>
      </w:r>
      <w:r w:rsidRPr="0095529F">
        <w:rPr>
          <w:rFonts w:ascii="Arial" w:hAnsi="Arial" w:cs="Arial"/>
          <w:sz w:val="20"/>
          <w:szCs w:val="20"/>
          <w:highlight w:val="lightGray"/>
        </w:rPr>
        <w:t xml:space="preserve"> any credentials, keys, tokens and other similar devices required/used for the </w:t>
      </w:r>
      <w:r w:rsidR="00085251">
        <w:rPr>
          <w:rFonts w:ascii="Arial" w:hAnsi="Arial" w:cs="Arial"/>
          <w:sz w:val="20"/>
          <w:szCs w:val="20"/>
          <w:highlight w:val="lightGray"/>
        </w:rPr>
        <w:t>processing</w:t>
      </w:r>
      <w:r w:rsidRPr="0095529F">
        <w:rPr>
          <w:rFonts w:ascii="Arial" w:hAnsi="Arial" w:cs="Arial"/>
          <w:sz w:val="20"/>
          <w:szCs w:val="20"/>
          <w:highlight w:val="lightGray"/>
        </w:rPr>
        <w:t xml:space="preserve">. Return the same in relation to </w:t>
      </w:r>
      <w:r w:rsidR="00CB24E1">
        <w:rPr>
          <w:rFonts w:ascii="Arial" w:hAnsi="Arial" w:cs="Arial"/>
          <w:sz w:val="20"/>
          <w:szCs w:val="20"/>
          <w:highlight w:val="lightGray"/>
        </w:rPr>
        <w:t xml:space="preserve">its </w:t>
      </w:r>
      <w:r w:rsidR="00085251">
        <w:rPr>
          <w:rFonts w:ascii="Arial" w:hAnsi="Arial" w:cs="Arial"/>
          <w:sz w:val="20"/>
          <w:szCs w:val="20"/>
          <w:highlight w:val="lightGray"/>
        </w:rPr>
        <w:t>personnel</w:t>
      </w:r>
      <w:r w:rsidRPr="0095529F">
        <w:rPr>
          <w:rFonts w:ascii="Arial" w:hAnsi="Arial" w:cs="Arial"/>
          <w:sz w:val="20"/>
          <w:szCs w:val="20"/>
          <w:highlight w:val="lightGray"/>
        </w:rPr>
        <w:t xml:space="preserve"> that cease to provide a service on the Agreement. </w:t>
      </w:r>
    </w:p>
    <w:p w14:paraId="09D2D9EA" w14:textId="21B074FC" w:rsidR="00A91A5B" w:rsidRPr="0095529F" w:rsidRDefault="002908AA" w:rsidP="00A55911">
      <w:pPr>
        <w:pStyle w:val="ListParagraph"/>
        <w:numPr>
          <w:ilvl w:val="0"/>
          <w:numId w:val="20"/>
        </w:numPr>
        <w:spacing w:before="240"/>
        <w:jc w:val="both"/>
        <w:rPr>
          <w:rFonts w:ascii="Arial" w:hAnsi="Arial" w:cs="Arial"/>
          <w:sz w:val="20"/>
          <w:szCs w:val="20"/>
          <w:highlight w:val="lightGray"/>
        </w:rPr>
      </w:pPr>
      <w:r>
        <w:rPr>
          <w:rFonts w:ascii="Arial" w:hAnsi="Arial" w:cs="Arial"/>
          <w:sz w:val="20"/>
          <w:szCs w:val="20"/>
          <w:highlight w:val="lightGray"/>
        </w:rPr>
        <w:t>Ensuring</w:t>
      </w:r>
      <w:r w:rsidR="001C22FC" w:rsidRPr="0095529F">
        <w:rPr>
          <w:rFonts w:ascii="Arial" w:hAnsi="Arial" w:cs="Arial"/>
          <w:sz w:val="20"/>
          <w:szCs w:val="20"/>
          <w:highlight w:val="lightGray"/>
        </w:rPr>
        <w:t xml:space="preserve"> that access rights granted to </w:t>
      </w:r>
      <w:r w:rsidR="00CB24E1">
        <w:rPr>
          <w:rFonts w:ascii="Arial" w:hAnsi="Arial" w:cs="Arial"/>
          <w:sz w:val="20"/>
          <w:szCs w:val="20"/>
          <w:highlight w:val="lightGray"/>
        </w:rPr>
        <w:t>its</w:t>
      </w:r>
      <w:r>
        <w:rPr>
          <w:rFonts w:ascii="Arial" w:hAnsi="Arial" w:cs="Arial"/>
          <w:sz w:val="20"/>
          <w:szCs w:val="20"/>
          <w:highlight w:val="lightGray"/>
        </w:rPr>
        <w:t xml:space="preserve"> personnel</w:t>
      </w:r>
      <w:r w:rsidR="001C22FC" w:rsidRPr="0095529F">
        <w:rPr>
          <w:rFonts w:ascii="Arial" w:hAnsi="Arial" w:cs="Arial"/>
          <w:sz w:val="20"/>
          <w:szCs w:val="20"/>
          <w:highlight w:val="lightGray"/>
        </w:rPr>
        <w:t xml:space="preserve"> are removed upon expiry or termination of the</w:t>
      </w:r>
      <w:r>
        <w:rPr>
          <w:rFonts w:ascii="Arial" w:hAnsi="Arial" w:cs="Arial"/>
          <w:sz w:val="20"/>
          <w:szCs w:val="20"/>
          <w:highlight w:val="lightGray"/>
        </w:rPr>
        <w:t xml:space="preserve"> Agreement/Contract</w:t>
      </w:r>
      <w:r w:rsidR="001C22FC" w:rsidRPr="0095529F">
        <w:rPr>
          <w:rFonts w:ascii="Arial" w:hAnsi="Arial" w:cs="Arial"/>
          <w:sz w:val="20"/>
          <w:szCs w:val="20"/>
          <w:highlight w:val="lightGray"/>
        </w:rPr>
        <w:t xml:space="preserve"> or otherwise upon in relation to such </w:t>
      </w:r>
      <w:r>
        <w:rPr>
          <w:rFonts w:ascii="Arial" w:hAnsi="Arial" w:cs="Arial"/>
          <w:sz w:val="20"/>
          <w:szCs w:val="20"/>
          <w:highlight w:val="lightGray"/>
        </w:rPr>
        <w:t>that the personnel in question</w:t>
      </w:r>
      <w:r w:rsidR="001C22FC" w:rsidRPr="0095529F">
        <w:rPr>
          <w:rFonts w:ascii="Arial" w:hAnsi="Arial" w:cs="Arial"/>
          <w:sz w:val="20"/>
          <w:szCs w:val="20"/>
          <w:highlight w:val="lightGray"/>
        </w:rPr>
        <w:t xml:space="preserve"> have been replaced.</w:t>
      </w:r>
    </w:p>
    <w:p w14:paraId="3C738D3D" w14:textId="4BA4D12E" w:rsidR="00A91A5B" w:rsidRDefault="001E6CDA" w:rsidP="00A55911">
      <w:pPr>
        <w:pStyle w:val="ListParagraph"/>
        <w:numPr>
          <w:ilvl w:val="0"/>
          <w:numId w:val="20"/>
        </w:numPr>
        <w:spacing w:before="240"/>
        <w:jc w:val="both"/>
        <w:rPr>
          <w:rFonts w:ascii="Arial" w:hAnsi="Arial" w:cs="Arial"/>
          <w:sz w:val="20"/>
          <w:szCs w:val="20"/>
          <w:highlight w:val="lightGray"/>
        </w:rPr>
      </w:pPr>
      <w:r>
        <w:rPr>
          <w:rFonts w:ascii="Arial" w:hAnsi="Arial" w:cs="Arial"/>
          <w:sz w:val="20"/>
          <w:szCs w:val="20"/>
          <w:highlight w:val="lightGray"/>
        </w:rPr>
        <w:t>Ensuring</w:t>
      </w:r>
      <w:r w:rsidR="001C22FC" w:rsidRPr="0095529F">
        <w:rPr>
          <w:rFonts w:ascii="Arial" w:hAnsi="Arial" w:cs="Arial"/>
          <w:sz w:val="20"/>
          <w:szCs w:val="20"/>
          <w:highlight w:val="lightGray"/>
        </w:rPr>
        <w:t xml:space="preserve"> that physical controls are in place to prevent unauthorised access to </w:t>
      </w:r>
      <w:r>
        <w:rPr>
          <w:rFonts w:ascii="Arial" w:hAnsi="Arial" w:cs="Arial"/>
          <w:sz w:val="20"/>
          <w:szCs w:val="20"/>
          <w:highlight w:val="lightGray"/>
        </w:rPr>
        <w:t xml:space="preserve">the </w:t>
      </w:r>
      <w:r w:rsidR="005E1F25" w:rsidRPr="0095529F">
        <w:rPr>
          <w:rFonts w:ascii="Arial" w:hAnsi="Arial" w:cs="Arial"/>
          <w:sz w:val="20"/>
          <w:szCs w:val="20"/>
          <w:highlight w:val="lightGray"/>
        </w:rPr>
        <w:t xml:space="preserve">Processor’s </w:t>
      </w:r>
      <w:r w:rsidR="001C22FC" w:rsidRPr="0095529F">
        <w:rPr>
          <w:rFonts w:ascii="Arial" w:hAnsi="Arial" w:cs="Arial"/>
          <w:sz w:val="20"/>
          <w:szCs w:val="20"/>
          <w:highlight w:val="lightGray"/>
        </w:rPr>
        <w:t>premises.</w:t>
      </w:r>
    </w:p>
    <w:p w14:paraId="0CF99C58" w14:textId="48E2E3FF" w:rsidR="00161A04" w:rsidRDefault="00161A04" w:rsidP="00A55911">
      <w:pPr>
        <w:pStyle w:val="ListParagraph"/>
        <w:numPr>
          <w:ilvl w:val="0"/>
          <w:numId w:val="20"/>
        </w:numPr>
        <w:spacing w:before="240"/>
        <w:jc w:val="both"/>
        <w:rPr>
          <w:rFonts w:ascii="Arial" w:hAnsi="Arial" w:cs="Arial"/>
          <w:sz w:val="20"/>
          <w:szCs w:val="20"/>
          <w:highlight w:val="lightGray"/>
        </w:rPr>
      </w:pPr>
      <w:r>
        <w:rPr>
          <w:rFonts w:ascii="Arial" w:hAnsi="Arial" w:cs="Arial"/>
          <w:sz w:val="20"/>
          <w:szCs w:val="20"/>
          <w:highlight w:val="lightGray"/>
        </w:rPr>
        <w:t>Ensuring that any changes that occur to the processing are carried out through planning, testing and</w:t>
      </w:r>
      <w:r w:rsidR="00295C50">
        <w:rPr>
          <w:rFonts w:ascii="Arial" w:hAnsi="Arial" w:cs="Arial"/>
          <w:sz w:val="20"/>
          <w:szCs w:val="20"/>
          <w:highlight w:val="lightGray"/>
        </w:rPr>
        <w:t xml:space="preserve"> an</w:t>
      </w:r>
      <w:r>
        <w:rPr>
          <w:rFonts w:ascii="Arial" w:hAnsi="Arial" w:cs="Arial"/>
          <w:sz w:val="20"/>
          <w:szCs w:val="20"/>
          <w:highlight w:val="lightGray"/>
        </w:rPr>
        <w:t xml:space="preserve"> assessment.</w:t>
      </w:r>
    </w:p>
    <w:p w14:paraId="4DE845D3" w14:textId="5C6F21C0" w:rsidR="00161A04" w:rsidRDefault="00F4636D" w:rsidP="00A55911">
      <w:pPr>
        <w:pStyle w:val="ListParagraph"/>
        <w:numPr>
          <w:ilvl w:val="0"/>
          <w:numId w:val="20"/>
        </w:numPr>
        <w:spacing w:before="240"/>
        <w:jc w:val="both"/>
        <w:rPr>
          <w:rFonts w:ascii="Arial" w:hAnsi="Arial" w:cs="Arial"/>
          <w:sz w:val="20"/>
          <w:szCs w:val="20"/>
          <w:highlight w:val="lightGray"/>
        </w:rPr>
      </w:pPr>
      <w:r>
        <w:rPr>
          <w:rFonts w:ascii="Arial" w:hAnsi="Arial" w:cs="Arial"/>
          <w:sz w:val="20"/>
          <w:szCs w:val="20"/>
          <w:highlight w:val="lightGray"/>
        </w:rPr>
        <w:t xml:space="preserve">Ensuring that secure disposal is </w:t>
      </w:r>
      <w:r w:rsidR="00D04D96">
        <w:rPr>
          <w:rFonts w:ascii="Arial" w:hAnsi="Arial" w:cs="Arial"/>
          <w:sz w:val="20"/>
          <w:szCs w:val="20"/>
          <w:highlight w:val="lightGray"/>
        </w:rPr>
        <w:t>affected</w:t>
      </w:r>
      <w:r>
        <w:rPr>
          <w:rFonts w:ascii="Arial" w:hAnsi="Arial" w:cs="Arial"/>
          <w:sz w:val="20"/>
          <w:szCs w:val="20"/>
          <w:highlight w:val="lightGray"/>
        </w:rPr>
        <w:t>.</w:t>
      </w:r>
    </w:p>
    <w:p w14:paraId="4FF8235C" w14:textId="62479F48" w:rsidR="00F4636D" w:rsidRDefault="00F4636D" w:rsidP="00A55911">
      <w:pPr>
        <w:pStyle w:val="ListParagraph"/>
        <w:numPr>
          <w:ilvl w:val="0"/>
          <w:numId w:val="20"/>
        </w:numPr>
        <w:spacing w:before="240"/>
        <w:jc w:val="both"/>
        <w:rPr>
          <w:rFonts w:ascii="Arial" w:hAnsi="Arial" w:cs="Arial"/>
          <w:sz w:val="20"/>
          <w:szCs w:val="20"/>
          <w:highlight w:val="lightGray"/>
        </w:rPr>
      </w:pPr>
      <w:r>
        <w:rPr>
          <w:rFonts w:ascii="Arial" w:hAnsi="Arial" w:cs="Arial"/>
          <w:sz w:val="20"/>
          <w:szCs w:val="20"/>
          <w:highlight w:val="lightGray"/>
        </w:rPr>
        <w:t>Monitoring of back-ups, capacity and performance on a regular basis.</w:t>
      </w:r>
    </w:p>
    <w:p w14:paraId="70B679A6" w14:textId="59499018" w:rsidR="00F4636D" w:rsidRPr="0095529F" w:rsidRDefault="005523C3" w:rsidP="00A55911">
      <w:pPr>
        <w:pStyle w:val="ListParagraph"/>
        <w:numPr>
          <w:ilvl w:val="0"/>
          <w:numId w:val="20"/>
        </w:numPr>
        <w:spacing w:before="240"/>
        <w:jc w:val="both"/>
        <w:rPr>
          <w:rFonts w:ascii="Arial" w:hAnsi="Arial" w:cs="Arial"/>
          <w:sz w:val="20"/>
          <w:szCs w:val="20"/>
          <w:highlight w:val="lightGray"/>
        </w:rPr>
      </w:pPr>
      <w:r>
        <w:rPr>
          <w:rFonts w:ascii="Arial" w:hAnsi="Arial" w:cs="Arial"/>
          <w:sz w:val="20"/>
          <w:szCs w:val="20"/>
          <w:highlight w:val="lightGray"/>
        </w:rPr>
        <w:t xml:space="preserve">Setting-up </w:t>
      </w:r>
      <w:r w:rsidR="00F4636D">
        <w:rPr>
          <w:rFonts w:ascii="Arial" w:hAnsi="Arial" w:cs="Arial"/>
          <w:sz w:val="20"/>
          <w:szCs w:val="20"/>
          <w:highlight w:val="lightGray"/>
        </w:rPr>
        <w:t>necessary controls against malicious codes.</w:t>
      </w:r>
    </w:p>
    <w:p w14:paraId="5F89EB69" w14:textId="3391DCB8" w:rsidR="00A91A5B" w:rsidRPr="0095529F" w:rsidRDefault="003371B0" w:rsidP="00A55911">
      <w:pPr>
        <w:pStyle w:val="ListParagraph"/>
        <w:numPr>
          <w:ilvl w:val="0"/>
          <w:numId w:val="20"/>
        </w:numPr>
        <w:spacing w:before="240"/>
        <w:jc w:val="both"/>
        <w:rPr>
          <w:rFonts w:ascii="Arial" w:hAnsi="Arial" w:cs="Arial"/>
          <w:sz w:val="20"/>
          <w:szCs w:val="20"/>
          <w:highlight w:val="lightGray"/>
        </w:rPr>
      </w:pPr>
      <w:r>
        <w:rPr>
          <w:rFonts w:ascii="Arial" w:hAnsi="Arial" w:cs="Arial"/>
          <w:sz w:val="20"/>
          <w:szCs w:val="20"/>
          <w:highlight w:val="lightGray"/>
        </w:rPr>
        <w:t>Ensuring</w:t>
      </w:r>
      <w:r w:rsidR="001C22FC" w:rsidRPr="0095529F">
        <w:rPr>
          <w:rFonts w:ascii="Arial" w:hAnsi="Arial" w:cs="Arial"/>
          <w:sz w:val="20"/>
          <w:szCs w:val="20"/>
          <w:highlight w:val="lightGray"/>
        </w:rPr>
        <w:t xml:space="preserve"> that </w:t>
      </w:r>
      <w:r>
        <w:rPr>
          <w:rFonts w:ascii="Arial" w:hAnsi="Arial" w:cs="Arial"/>
          <w:sz w:val="20"/>
          <w:szCs w:val="20"/>
          <w:highlight w:val="lightGray"/>
        </w:rPr>
        <w:t xml:space="preserve">the </w:t>
      </w:r>
      <w:r w:rsidR="00492104">
        <w:rPr>
          <w:rFonts w:ascii="Arial" w:hAnsi="Arial" w:cs="Arial"/>
          <w:sz w:val="20"/>
          <w:szCs w:val="20"/>
          <w:highlight w:val="lightGray"/>
        </w:rPr>
        <w:t>personal data that the controller holds and is accessible by them</w:t>
      </w:r>
      <w:r w:rsidR="001C22FC" w:rsidRPr="0095529F">
        <w:rPr>
          <w:rFonts w:ascii="Arial" w:hAnsi="Arial" w:cs="Arial"/>
          <w:sz w:val="20"/>
          <w:szCs w:val="20"/>
          <w:highlight w:val="lightGray"/>
        </w:rPr>
        <w:t xml:space="preserve"> are stored in a secure manner and physically protected from unauthorised access and damage. </w:t>
      </w:r>
    </w:p>
    <w:p w14:paraId="6484FC25" w14:textId="7CB46076" w:rsidR="00107BC3" w:rsidRPr="0095529F" w:rsidRDefault="00492104" w:rsidP="00A55911">
      <w:pPr>
        <w:pStyle w:val="ListParagraph"/>
        <w:numPr>
          <w:ilvl w:val="0"/>
          <w:numId w:val="20"/>
        </w:numPr>
        <w:spacing w:before="240"/>
        <w:jc w:val="both"/>
        <w:rPr>
          <w:rFonts w:ascii="Arial" w:hAnsi="Arial" w:cs="Arial"/>
          <w:sz w:val="20"/>
          <w:szCs w:val="20"/>
          <w:highlight w:val="lightGray"/>
        </w:rPr>
      </w:pPr>
      <w:r>
        <w:rPr>
          <w:rFonts w:ascii="Arial" w:hAnsi="Arial" w:cs="Arial"/>
          <w:sz w:val="20"/>
          <w:szCs w:val="20"/>
          <w:highlight w:val="lightGray"/>
        </w:rPr>
        <w:t>Ensuring</w:t>
      </w:r>
      <w:r w:rsidR="00CB24E1">
        <w:rPr>
          <w:rFonts w:ascii="Arial" w:hAnsi="Arial" w:cs="Arial"/>
          <w:sz w:val="20"/>
          <w:szCs w:val="20"/>
          <w:highlight w:val="lightGray"/>
        </w:rPr>
        <w:t xml:space="preserve"> that its</w:t>
      </w:r>
      <w:r>
        <w:rPr>
          <w:rFonts w:ascii="Arial" w:hAnsi="Arial" w:cs="Arial"/>
          <w:sz w:val="20"/>
          <w:szCs w:val="20"/>
          <w:highlight w:val="lightGray"/>
        </w:rPr>
        <w:t xml:space="preserve"> personnel </w:t>
      </w:r>
      <w:r w:rsidR="001C22FC" w:rsidRPr="0095529F">
        <w:rPr>
          <w:rFonts w:ascii="Arial" w:hAnsi="Arial" w:cs="Arial"/>
          <w:sz w:val="20"/>
          <w:szCs w:val="20"/>
          <w:highlight w:val="lightGray"/>
        </w:rPr>
        <w:t xml:space="preserve">accessing </w:t>
      </w:r>
      <w:r>
        <w:rPr>
          <w:rFonts w:ascii="Arial" w:hAnsi="Arial" w:cs="Arial"/>
          <w:sz w:val="20"/>
          <w:szCs w:val="20"/>
          <w:highlight w:val="lightGray"/>
        </w:rPr>
        <w:t>the personal data that the controller holds</w:t>
      </w:r>
      <w:r w:rsidR="001C22FC" w:rsidRPr="0095529F">
        <w:rPr>
          <w:rFonts w:ascii="Arial" w:hAnsi="Arial" w:cs="Arial"/>
          <w:sz w:val="20"/>
          <w:szCs w:val="20"/>
          <w:highlight w:val="lightGray"/>
        </w:rPr>
        <w:t xml:space="preserve"> are granted minimum rights and privileges required to execute their duties. For such purpose, the </w:t>
      </w:r>
      <w:r w:rsidR="00400642" w:rsidRPr="0095529F">
        <w:rPr>
          <w:rFonts w:ascii="Arial" w:hAnsi="Arial" w:cs="Arial"/>
          <w:sz w:val="20"/>
          <w:szCs w:val="20"/>
          <w:highlight w:val="lightGray"/>
        </w:rPr>
        <w:t xml:space="preserve">Processor </w:t>
      </w:r>
      <w:r>
        <w:rPr>
          <w:rFonts w:ascii="Arial" w:hAnsi="Arial" w:cs="Arial"/>
          <w:sz w:val="20"/>
          <w:szCs w:val="20"/>
          <w:highlight w:val="lightGray"/>
        </w:rPr>
        <w:t>may</w:t>
      </w:r>
      <w:r w:rsidR="001C22FC" w:rsidRPr="0095529F">
        <w:rPr>
          <w:rFonts w:ascii="Arial" w:hAnsi="Arial" w:cs="Arial"/>
          <w:sz w:val="20"/>
          <w:szCs w:val="20"/>
          <w:highlight w:val="lightGray"/>
        </w:rPr>
        <w:t xml:space="preserve"> enable audit logs to monitor and review access rights regularly. The </w:t>
      </w:r>
      <w:r w:rsidR="00400642" w:rsidRPr="0095529F">
        <w:rPr>
          <w:rFonts w:ascii="Arial" w:hAnsi="Arial" w:cs="Arial"/>
          <w:sz w:val="20"/>
          <w:szCs w:val="20"/>
          <w:highlight w:val="lightGray"/>
        </w:rPr>
        <w:t xml:space="preserve">Processor </w:t>
      </w:r>
      <w:r>
        <w:rPr>
          <w:rFonts w:ascii="Arial" w:hAnsi="Arial" w:cs="Arial"/>
          <w:sz w:val="20"/>
          <w:szCs w:val="20"/>
          <w:highlight w:val="lightGray"/>
        </w:rPr>
        <w:t>may</w:t>
      </w:r>
      <w:r w:rsidR="001C22FC" w:rsidRPr="0095529F">
        <w:rPr>
          <w:rFonts w:ascii="Arial" w:hAnsi="Arial" w:cs="Arial"/>
          <w:sz w:val="20"/>
          <w:szCs w:val="20"/>
          <w:highlight w:val="lightGray"/>
        </w:rPr>
        <w:t xml:space="preserve"> also undertake to immediately disable user-accounts of </w:t>
      </w:r>
      <w:r w:rsidR="00CB24E1">
        <w:rPr>
          <w:rFonts w:ascii="Arial" w:hAnsi="Arial" w:cs="Arial"/>
          <w:sz w:val="20"/>
          <w:szCs w:val="20"/>
          <w:highlight w:val="lightGray"/>
        </w:rPr>
        <w:t>its</w:t>
      </w:r>
      <w:r>
        <w:rPr>
          <w:rFonts w:ascii="Arial" w:hAnsi="Arial" w:cs="Arial"/>
          <w:sz w:val="20"/>
          <w:szCs w:val="20"/>
          <w:highlight w:val="lightGray"/>
        </w:rPr>
        <w:t xml:space="preserve"> personnel </w:t>
      </w:r>
      <w:r w:rsidR="001C22FC" w:rsidRPr="0095529F">
        <w:rPr>
          <w:rFonts w:ascii="Arial" w:hAnsi="Arial" w:cs="Arial"/>
          <w:sz w:val="20"/>
          <w:szCs w:val="20"/>
          <w:highlight w:val="lightGray"/>
        </w:rPr>
        <w:t>that cease to provide a service</w:t>
      </w:r>
      <w:r>
        <w:rPr>
          <w:rFonts w:ascii="Arial" w:hAnsi="Arial" w:cs="Arial"/>
          <w:sz w:val="20"/>
          <w:szCs w:val="20"/>
          <w:highlight w:val="lightGray"/>
        </w:rPr>
        <w:t xml:space="preserve"> with them.</w:t>
      </w:r>
    </w:p>
    <w:p w14:paraId="6AE75091" w14:textId="778967D7" w:rsidR="00107BC3" w:rsidRPr="0095529F" w:rsidRDefault="001C22FC" w:rsidP="00A55911">
      <w:pPr>
        <w:pStyle w:val="ListParagraph"/>
        <w:numPr>
          <w:ilvl w:val="0"/>
          <w:numId w:val="20"/>
        </w:numPr>
        <w:spacing w:before="240"/>
        <w:jc w:val="both"/>
        <w:rPr>
          <w:rFonts w:ascii="Arial" w:hAnsi="Arial" w:cs="Arial"/>
          <w:sz w:val="20"/>
          <w:szCs w:val="20"/>
          <w:highlight w:val="lightGray"/>
        </w:rPr>
      </w:pPr>
      <w:r w:rsidRPr="0095529F">
        <w:rPr>
          <w:rFonts w:ascii="Arial" w:hAnsi="Arial" w:cs="Arial"/>
          <w:sz w:val="20"/>
          <w:szCs w:val="20"/>
          <w:highlight w:val="lightGray"/>
        </w:rPr>
        <w:lastRenderedPageBreak/>
        <w:t>Implement</w:t>
      </w:r>
      <w:r w:rsidR="00051D89">
        <w:rPr>
          <w:rFonts w:ascii="Arial" w:hAnsi="Arial" w:cs="Arial"/>
          <w:sz w:val="20"/>
          <w:szCs w:val="20"/>
          <w:highlight w:val="lightGray"/>
        </w:rPr>
        <w:t>ing</w:t>
      </w:r>
      <w:r w:rsidRPr="0095529F">
        <w:rPr>
          <w:rFonts w:ascii="Arial" w:hAnsi="Arial" w:cs="Arial"/>
          <w:sz w:val="20"/>
          <w:szCs w:val="20"/>
          <w:highlight w:val="lightGray"/>
        </w:rPr>
        <w:t xml:space="preserve"> measures to safeguard against the sharing of passwords between </w:t>
      </w:r>
      <w:r w:rsidR="00CB24E1">
        <w:rPr>
          <w:rFonts w:ascii="Arial" w:hAnsi="Arial" w:cs="Arial"/>
          <w:sz w:val="20"/>
          <w:szCs w:val="20"/>
          <w:highlight w:val="lightGray"/>
        </w:rPr>
        <w:t>its</w:t>
      </w:r>
      <w:r w:rsidR="003C2C02">
        <w:rPr>
          <w:rFonts w:ascii="Arial" w:hAnsi="Arial" w:cs="Arial"/>
          <w:sz w:val="20"/>
          <w:szCs w:val="20"/>
          <w:highlight w:val="lightGray"/>
        </w:rPr>
        <w:t xml:space="preserve"> personnel</w:t>
      </w:r>
      <w:r w:rsidRPr="0095529F">
        <w:rPr>
          <w:rFonts w:ascii="Arial" w:hAnsi="Arial" w:cs="Arial"/>
          <w:sz w:val="20"/>
          <w:szCs w:val="20"/>
          <w:highlight w:val="lightGray"/>
        </w:rPr>
        <w:t xml:space="preserve"> and implement controls to safeguard the confidentiality of passwords stored in a password management system. </w:t>
      </w:r>
      <w:r w:rsidR="003C2C02">
        <w:rPr>
          <w:rFonts w:ascii="Arial" w:hAnsi="Arial" w:cs="Arial"/>
          <w:sz w:val="20"/>
          <w:szCs w:val="20"/>
          <w:highlight w:val="lightGray"/>
        </w:rPr>
        <w:t xml:space="preserve">Other measures </w:t>
      </w:r>
      <w:r w:rsidR="00B56E44">
        <w:rPr>
          <w:rFonts w:ascii="Arial" w:hAnsi="Arial" w:cs="Arial"/>
          <w:sz w:val="20"/>
          <w:szCs w:val="20"/>
          <w:highlight w:val="lightGray"/>
        </w:rPr>
        <w:t xml:space="preserve">that </w:t>
      </w:r>
      <w:r w:rsidR="003C2C02">
        <w:rPr>
          <w:rFonts w:ascii="Arial" w:hAnsi="Arial" w:cs="Arial"/>
          <w:sz w:val="20"/>
          <w:szCs w:val="20"/>
          <w:highlight w:val="lightGray"/>
        </w:rPr>
        <w:t xml:space="preserve">may be implemented </w:t>
      </w:r>
      <w:proofErr w:type="gramStart"/>
      <w:r w:rsidR="00B56E44">
        <w:rPr>
          <w:rFonts w:ascii="Arial" w:hAnsi="Arial" w:cs="Arial"/>
          <w:sz w:val="20"/>
          <w:szCs w:val="20"/>
          <w:highlight w:val="lightGray"/>
        </w:rPr>
        <w:t>are:</w:t>
      </w:r>
      <w:proofErr w:type="gramEnd"/>
      <w:r w:rsidR="003C2C02">
        <w:rPr>
          <w:rFonts w:ascii="Arial" w:hAnsi="Arial" w:cs="Arial"/>
          <w:sz w:val="20"/>
          <w:szCs w:val="20"/>
          <w:highlight w:val="lightGray"/>
        </w:rPr>
        <w:t xml:space="preserve"> t</w:t>
      </w:r>
      <w:r w:rsidRPr="0095529F">
        <w:rPr>
          <w:rFonts w:ascii="Arial" w:hAnsi="Arial" w:cs="Arial"/>
          <w:sz w:val="20"/>
          <w:szCs w:val="20"/>
          <w:highlight w:val="lightGray"/>
        </w:rPr>
        <w:t xml:space="preserve">he </w:t>
      </w:r>
      <w:r w:rsidR="00D82DA9" w:rsidRPr="0095529F">
        <w:rPr>
          <w:rFonts w:ascii="Arial" w:hAnsi="Arial" w:cs="Arial"/>
          <w:sz w:val="20"/>
          <w:szCs w:val="20"/>
          <w:highlight w:val="lightGray"/>
        </w:rPr>
        <w:t xml:space="preserve">Processor </w:t>
      </w:r>
      <w:r w:rsidRPr="0095529F">
        <w:rPr>
          <w:rFonts w:ascii="Arial" w:hAnsi="Arial" w:cs="Arial"/>
          <w:sz w:val="20"/>
          <w:szCs w:val="20"/>
          <w:highlight w:val="lightGray"/>
        </w:rPr>
        <w:t xml:space="preserve">shall not use generic accounts, unless with the prior written approval of the </w:t>
      </w:r>
      <w:r w:rsidR="00B56E44">
        <w:rPr>
          <w:rFonts w:ascii="Arial" w:hAnsi="Arial" w:cs="Arial"/>
          <w:sz w:val="20"/>
          <w:szCs w:val="20"/>
          <w:highlight w:val="lightGray"/>
        </w:rPr>
        <w:t>Controller;</w:t>
      </w:r>
      <w:r w:rsidR="003C2C02">
        <w:rPr>
          <w:rFonts w:ascii="Arial" w:hAnsi="Arial" w:cs="Arial"/>
          <w:sz w:val="20"/>
          <w:szCs w:val="20"/>
          <w:highlight w:val="lightGray"/>
        </w:rPr>
        <w:t xml:space="preserve"> n</w:t>
      </w:r>
      <w:r w:rsidRPr="0095529F" w:rsidDel="003E0ABA">
        <w:rPr>
          <w:rFonts w:ascii="Arial" w:hAnsi="Arial" w:cs="Arial"/>
          <w:sz w:val="20"/>
          <w:szCs w:val="20"/>
          <w:highlight w:val="lightGray"/>
        </w:rPr>
        <w:t xml:space="preserve">amed </w:t>
      </w:r>
      <w:r w:rsidR="003C2C02">
        <w:rPr>
          <w:rFonts w:ascii="Arial" w:hAnsi="Arial" w:cs="Arial"/>
          <w:sz w:val="20"/>
          <w:szCs w:val="20"/>
          <w:highlight w:val="lightGray"/>
        </w:rPr>
        <w:t>a</w:t>
      </w:r>
      <w:r w:rsidRPr="0095529F">
        <w:rPr>
          <w:rFonts w:ascii="Arial" w:hAnsi="Arial" w:cs="Arial"/>
          <w:sz w:val="20"/>
          <w:szCs w:val="20"/>
          <w:highlight w:val="lightGray"/>
        </w:rPr>
        <w:t>ccounts shall be assigned to individual personnel</w:t>
      </w:r>
      <w:r w:rsidR="00B56E44">
        <w:rPr>
          <w:rFonts w:ascii="Arial" w:hAnsi="Arial" w:cs="Arial"/>
          <w:sz w:val="20"/>
          <w:szCs w:val="20"/>
          <w:highlight w:val="lightGray"/>
        </w:rPr>
        <w:t>;</w:t>
      </w:r>
      <w:r w:rsidRPr="0095529F">
        <w:rPr>
          <w:rFonts w:ascii="Arial" w:hAnsi="Arial" w:cs="Arial"/>
          <w:sz w:val="20"/>
          <w:szCs w:val="20"/>
          <w:highlight w:val="lightGray"/>
        </w:rPr>
        <w:t xml:space="preserve"> and an account cannot be transferr</w:t>
      </w:r>
      <w:r w:rsidR="00107BC3" w:rsidRPr="0095529F">
        <w:rPr>
          <w:rFonts w:ascii="Arial" w:hAnsi="Arial" w:cs="Arial"/>
          <w:sz w:val="20"/>
          <w:szCs w:val="20"/>
          <w:highlight w:val="lightGray"/>
        </w:rPr>
        <w:t xml:space="preserve">ed from one person to another. </w:t>
      </w:r>
    </w:p>
    <w:p w14:paraId="1DF20C6A" w14:textId="7D62A4D0" w:rsidR="00107BC3" w:rsidRPr="0095529F" w:rsidRDefault="00F725B9" w:rsidP="00A55911">
      <w:pPr>
        <w:pStyle w:val="ListParagraph"/>
        <w:numPr>
          <w:ilvl w:val="0"/>
          <w:numId w:val="20"/>
        </w:numPr>
        <w:spacing w:before="240"/>
        <w:jc w:val="both"/>
        <w:rPr>
          <w:rFonts w:ascii="Arial" w:hAnsi="Arial" w:cs="Arial"/>
          <w:sz w:val="20"/>
          <w:szCs w:val="20"/>
          <w:highlight w:val="lightGray"/>
        </w:rPr>
      </w:pPr>
      <w:r>
        <w:rPr>
          <w:rFonts w:ascii="Arial" w:hAnsi="Arial" w:cs="Arial"/>
          <w:sz w:val="20"/>
          <w:szCs w:val="20"/>
          <w:highlight w:val="lightGray"/>
        </w:rPr>
        <w:t>Providing</w:t>
      </w:r>
      <w:r w:rsidR="001C22FC" w:rsidRPr="0095529F">
        <w:rPr>
          <w:rFonts w:ascii="Arial" w:hAnsi="Arial" w:cs="Arial"/>
          <w:sz w:val="20"/>
          <w:szCs w:val="20"/>
          <w:highlight w:val="lightGray"/>
        </w:rPr>
        <w:t xml:space="preserve">, upon request by the </w:t>
      </w:r>
      <w:r w:rsidR="00D82DA9" w:rsidRPr="0095529F">
        <w:rPr>
          <w:rFonts w:ascii="Arial" w:hAnsi="Arial" w:cs="Arial"/>
          <w:sz w:val="20"/>
          <w:szCs w:val="20"/>
          <w:highlight w:val="lightGray"/>
        </w:rPr>
        <w:t>Controller</w:t>
      </w:r>
      <w:r w:rsidR="001C22FC" w:rsidRPr="0095529F">
        <w:rPr>
          <w:rFonts w:ascii="Arial" w:hAnsi="Arial" w:cs="Arial"/>
          <w:sz w:val="20"/>
          <w:szCs w:val="20"/>
          <w:highlight w:val="lightGray"/>
        </w:rPr>
        <w:t xml:space="preserve">, a report listing all accounts associated with the </w:t>
      </w:r>
      <w:r>
        <w:rPr>
          <w:rFonts w:ascii="Arial" w:hAnsi="Arial" w:cs="Arial"/>
          <w:sz w:val="20"/>
          <w:szCs w:val="20"/>
          <w:highlight w:val="lightGray"/>
        </w:rPr>
        <w:t>personnel</w:t>
      </w:r>
      <w:r w:rsidR="001C22FC" w:rsidRPr="0095529F">
        <w:rPr>
          <w:rFonts w:ascii="Arial" w:hAnsi="Arial" w:cs="Arial"/>
          <w:sz w:val="20"/>
          <w:szCs w:val="20"/>
          <w:highlight w:val="lightGray"/>
        </w:rPr>
        <w:t xml:space="preserve"> including their status (active, inactive or deleted) and the reason for such status</w:t>
      </w:r>
      <w:r w:rsidR="003D01D2" w:rsidRPr="0095529F">
        <w:rPr>
          <w:rFonts w:ascii="Arial" w:hAnsi="Arial" w:cs="Arial"/>
          <w:sz w:val="20"/>
          <w:szCs w:val="20"/>
          <w:highlight w:val="lightGray"/>
        </w:rPr>
        <w:t>.</w:t>
      </w:r>
    </w:p>
    <w:p w14:paraId="07A5F23B" w14:textId="38AF2FE6" w:rsidR="00107BC3" w:rsidRPr="0095529F" w:rsidRDefault="00F725B9" w:rsidP="00A55911">
      <w:pPr>
        <w:pStyle w:val="ListParagraph"/>
        <w:numPr>
          <w:ilvl w:val="0"/>
          <w:numId w:val="20"/>
        </w:numPr>
        <w:spacing w:before="240"/>
        <w:jc w:val="both"/>
        <w:rPr>
          <w:rFonts w:ascii="Arial" w:hAnsi="Arial" w:cs="Arial"/>
          <w:sz w:val="20"/>
          <w:szCs w:val="20"/>
          <w:highlight w:val="lightGray"/>
        </w:rPr>
      </w:pPr>
      <w:r>
        <w:rPr>
          <w:rFonts w:ascii="Arial" w:hAnsi="Arial" w:cs="Arial"/>
          <w:sz w:val="20"/>
          <w:szCs w:val="20"/>
          <w:highlight w:val="lightGray"/>
        </w:rPr>
        <w:t>Ensuring</w:t>
      </w:r>
      <w:r w:rsidR="001C22FC" w:rsidRPr="0095529F">
        <w:rPr>
          <w:rFonts w:ascii="Arial" w:hAnsi="Arial" w:cs="Arial"/>
          <w:sz w:val="20"/>
          <w:szCs w:val="20"/>
          <w:highlight w:val="lightGray"/>
        </w:rPr>
        <w:t xml:space="preserve"> that all personal computers utilised by </w:t>
      </w:r>
      <w:r>
        <w:rPr>
          <w:rFonts w:ascii="Arial" w:hAnsi="Arial" w:cs="Arial"/>
          <w:sz w:val="20"/>
          <w:szCs w:val="20"/>
          <w:highlight w:val="lightGray"/>
        </w:rPr>
        <w:t>the personnel</w:t>
      </w:r>
      <w:r w:rsidR="001C22FC" w:rsidRPr="0095529F">
        <w:rPr>
          <w:rFonts w:ascii="Arial" w:hAnsi="Arial" w:cs="Arial"/>
          <w:sz w:val="20"/>
          <w:szCs w:val="20"/>
          <w:highlight w:val="lightGray"/>
        </w:rPr>
        <w:t xml:space="preserve"> are password protected to prevent unauthorised access.   </w:t>
      </w:r>
    </w:p>
    <w:p w14:paraId="763BB460" w14:textId="456650E3" w:rsidR="00107BC3" w:rsidRPr="0095529F" w:rsidRDefault="00CB24E1" w:rsidP="00A55911">
      <w:pPr>
        <w:pStyle w:val="ListParagraph"/>
        <w:numPr>
          <w:ilvl w:val="0"/>
          <w:numId w:val="20"/>
        </w:numPr>
        <w:spacing w:before="240"/>
        <w:jc w:val="both"/>
        <w:rPr>
          <w:rFonts w:ascii="Arial" w:hAnsi="Arial" w:cs="Arial"/>
          <w:sz w:val="20"/>
          <w:szCs w:val="20"/>
          <w:highlight w:val="lightGray"/>
        </w:rPr>
      </w:pPr>
      <w:r>
        <w:rPr>
          <w:rFonts w:ascii="Arial" w:hAnsi="Arial" w:cs="Arial"/>
          <w:sz w:val="20"/>
          <w:szCs w:val="20"/>
          <w:highlight w:val="lightGray"/>
        </w:rPr>
        <w:t>Ensuring</w:t>
      </w:r>
      <w:r w:rsidR="001C22FC" w:rsidRPr="0095529F">
        <w:rPr>
          <w:rFonts w:ascii="Arial" w:hAnsi="Arial" w:cs="Arial"/>
          <w:sz w:val="20"/>
          <w:szCs w:val="20"/>
          <w:highlight w:val="lightGray"/>
        </w:rPr>
        <w:t xml:space="preserve"> that th</w:t>
      </w:r>
      <w:r w:rsidR="00EF5A83">
        <w:rPr>
          <w:rFonts w:ascii="Arial" w:hAnsi="Arial" w:cs="Arial"/>
          <w:sz w:val="20"/>
          <w:szCs w:val="20"/>
          <w:highlight w:val="lightGray"/>
        </w:rPr>
        <w:t>e</w:t>
      </w:r>
      <w:r w:rsidR="001C22FC" w:rsidRPr="0095529F">
        <w:rPr>
          <w:rFonts w:ascii="Arial" w:hAnsi="Arial" w:cs="Arial"/>
          <w:sz w:val="20"/>
          <w:szCs w:val="20"/>
          <w:highlight w:val="lightGray"/>
        </w:rPr>
        <w:t xml:space="preserve"> papers and storage media containing </w:t>
      </w:r>
      <w:r w:rsidR="003D01D2" w:rsidRPr="0095529F">
        <w:rPr>
          <w:rFonts w:ascii="Arial" w:hAnsi="Arial" w:cs="Arial"/>
          <w:sz w:val="20"/>
          <w:szCs w:val="20"/>
          <w:highlight w:val="lightGray"/>
        </w:rPr>
        <w:t xml:space="preserve">Controller </w:t>
      </w:r>
      <w:r w:rsidR="001C22FC" w:rsidRPr="0095529F">
        <w:rPr>
          <w:rFonts w:ascii="Arial" w:hAnsi="Arial" w:cs="Arial"/>
          <w:sz w:val="20"/>
          <w:szCs w:val="20"/>
          <w:highlight w:val="lightGray"/>
        </w:rPr>
        <w:t>Data are stored in a secure manner (e.g. in locked cabinets) when not in use</w:t>
      </w:r>
      <w:r>
        <w:rPr>
          <w:rFonts w:ascii="Arial" w:hAnsi="Arial" w:cs="Arial"/>
          <w:sz w:val="20"/>
          <w:szCs w:val="20"/>
          <w:highlight w:val="lightGray"/>
        </w:rPr>
        <w:t>,</w:t>
      </w:r>
      <w:r w:rsidR="001C22FC" w:rsidRPr="0095529F">
        <w:rPr>
          <w:rFonts w:ascii="Arial" w:hAnsi="Arial" w:cs="Arial"/>
          <w:sz w:val="20"/>
          <w:szCs w:val="20"/>
          <w:highlight w:val="lightGray"/>
        </w:rPr>
        <w:t xml:space="preserve"> to reduce risks of unauthorised access, loss or damage to the </w:t>
      </w:r>
      <w:r w:rsidR="003D01D2" w:rsidRPr="0095529F">
        <w:rPr>
          <w:rFonts w:ascii="Arial" w:hAnsi="Arial" w:cs="Arial"/>
          <w:sz w:val="20"/>
          <w:szCs w:val="20"/>
          <w:highlight w:val="lightGray"/>
        </w:rPr>
        <w:t xml:space="preserve">Controller </w:t>
      </w:r>
      <w:r w:rsidR="001C22FC" w:rsidRPr="0095529F">
        <w:rPr>
          <w:rFonts w:ascii="Arial" w:hAnsi="Arial" w:cs="Arial"/>
          <w:sz w:val="20"/>
          <w:szCs w:val="20"/>
          <w:highlight w:val="lightGray"/>
        </w:rPr>
        <w:t xml:space="preserve">Data. </w:t>
      </w:r>
    </w:p>
    <w:p w14:paraId="170CA142" w14:textId="1F1EEC28" w:rsidR="00107BC3" w:rsidRPr="0095529F" w:rsidRDefault="00CB24E1" w:rsidP="00A55911">
      <w:pPr>
        <w:pStyle w:val="ListParagraph"/>
        <w:numPr>
          <w:ilvl w:val="0"/>
          <w:numId w:val="20"/>
        </w:numPr>
        <w:spacing w:before="240"/>
        <w:jc w:val="both"/>
        <w:rPr>
          <w:rFonts w:ascii="Arial" w:hAnsi="Arial" w:cs="Arial"/>
          <w:sz w:val="20"/>
          <w:szCs w:val="20"/>
          <w:highlight w:val="lightGray"/>
        </w:rPr>
      </w:pPr>
      <w:r>
        <w:rPr>
          <w:rFonts w:ascii="Arial" w:hAnsi="Arial" w:cs="Arial"/>
          <w:sz w:val="20"/>
          <w:szCs w:val="20"/>
          <w:highlight w:val="lightGray"/>
        </w:rPr>
        <w:t>Ensuring</w:t>
      </w:r>
      <w:r w:rsidR="001C22FC" w:rsidRPr="0095529F">
        <w:rPr>
          <w:rFonts w:ascii="Arial" w:hAnsi="Arial" w:cs="Arial"/>
          <w:sz w:val="20"/>
          <w:szCs w:val="20"/>
          <w:highlight w:val="lightGray"/>
        </w:rPr>
        <w:t xml:space="preserve"> that in cases where </w:t>
      </w:r>
      <w:r>
        <w:rPr>
          <w:rFonts w:ascii="Arial" w:hAnsi="Arial" w:cs="Arial"/>
          <w:sz w:val="20"/>
          <w:szCs w:val="20"/>
          <w:highlight w:val="lightGray"/>
        </w:rPr>
        <w:t xml:space="preserve">personnel </w:t>
      </w:r>
      <w:r w:rsidR="001C22FC" w:rsidRPr="0095529F">
        <w:rPr>
          <w:rFonts w:ascii="Arial" w:hAnsi="Arial" w:cs="Arial"/>
          <w:sz w:val="20"/>
          <w:szCs w:val="20"/>
          <w:highlight w:val="lightGray"/>
        </w:rPr>
        <w:t xml:space="preserve">work outside </w:t>
      </w:r>
      <w:r>
        <w:rPr>
          <w:rFonts w:ascii="Arial" w:hAnsi="Arial" w:cs="Arial"/>
          <w:sz w:val="20"/>
          <w:szCs w:val="20"/>
          <w:highlight w:val="lightGray"/>
        </w:rPr>
        <w:t>the</w:t>
      </w:r>
      <w:r w:rsidR="003D01D2" w:rsidRPr="0095529F">
        <w:rPr>
          <w:rFonts w:ascii="Arial" w:hAnsi="Arial" w:cs="Arial"/>
          <w:sz w:val="20"/>
          <w:szCs w:val="20"/>
          <w:highlight w:val="lightGray"/>
        </w:rPr>
        <w:t xml:space="preserve"> </w:t>
      </w:r>
      <w:r w:rsidR="001C22FC" w:rsidRPr="0095529F">
        <w:rPr>
          <w:rFonts w:ascii="Arial" w:hAnsi="Arial" w:cs="Arial"/>
          <w:sz w:val="20"/>
          <w:szCs w:val="20"/>
          <w:highlight w:val="lightGray"/>
        </w:rPr>
        <w:t>premises</w:t>
      </w:r>
      <w:r>
        <w:rPr>
          <w:rFonts w:ascii="Arial" w:hAnsi="Arial" w:cs="Arial"/>
          <w:sz w:val="20"/>
          <w:szCs w:val="20"/>
          <w:highlight w:val="lightGray"/>
        </w:rPr>
        <w:t>,</w:t>
      </w:r>
      <w:r w:rsidR="001C22FC" w:rsidRPr="0095529F">
        <w:rPr>
          <w:rFonts w:ascii="Arial" w:hAnsi="Arial" w:cs="Arial"/>
          <w:sz w:val="20"/>
          <w:szCs w:val="20"/>
          <w:highlight w:val="lightGray"/>
        </w:rPr>
        <w:t xml:space="preserve"> appropriate security measures are implemented. </w:t>
      </w:r>
    </w:p>
    <w:p w14:paraId="405D0990" w14:textId="4DDAC2CE" w:rsidR="00107BC3" w:rsidRPr="0095529F" w:rsidRDefault="00CB24E1" w:rsidP="00A55911">
      <w:pPr>
        <w:pStyle w:val="ListParagraph"/>
        <w:numPr>
          <w:ilvl w:val="0"/>
          <w:numId w:val="20"/>
        </w:numPr>
        <w:spacing w:before="240"/>
        <w:jc w:val="both"/>
        <w:rPr>
          <w:rFonts w:ascii="Arial" w:hAnsi="Arial" w:cs="Arial"/>
          <w:sz w:val="20"/>
          <w:szCs w:val="20"/>
          <w:highlight w:val="lightGray"/>
        </w:rPr>
      </w:pPr>
      <w:r>
        <w:rPr>
          <w:rFonts w:ascii="Arial" w:hAnsi="Arial" w:cs="Arial"/>
          <w:sz w:val="20"/>
          <w:szCs w:val="20"/>
          <w:highlight w:val="lightGray"/>
        </w:rPr>
        <w:t>Using</w:t>
      </w:r>
      <w:r w:rsidR="001C22FC" w:rsidRPr="0095529F">
        <w:rPr>
          <w:rFonts w:ascii="Arial" w:hAnsi="Arial" w:cs="Arial"/>
          <w:sz w:val="20"/>
          <w:szCs w:val="20"/>
          <w:highlight w:val="lightGray"/>
        </w:rPr>
        <w:t xml:space="preserve"> test data for testing purposes. Where test data cannot be used, the </w:t>
      </w:r>
      <w:r w:rsidR="003D01D2" w:rsidRPr="0095529F">
        <w:rPr>
          <w:rFonts w:ascii="Arial" w:hAnsi="Arial" w:cs="Arial"/>
          <w:sz w:val="20"/>
          <w:szCs w:val="20"/>
          <w:highlight w:val="lightGray"/>
        </w:rPr>
        <w:t>Processor</w:t>
      </w:r>
      <w:r>
        <w:rPr>
          <w:rFonts w:ascii="Arial" w:hAnsi="Arial" w:cs="Arial"/>
          <w:sz w:val="20"/>
          <w:szCs w:val="20"/>
          <w:highlight w:val="lightGray"/>
        </w:rPr>
        <w:t xml:space="preserve"> may,</w:t>
      </w:r>
      <w:r w:rsidR="001C22FC" w:rsidRPr="0095529F">
        <w:rPr>
          <w:rFonts w:ascii="Arial" w:hAnsi="Arial" w:cs="Arial"/>
          <w:sz w:val="20"/>
          <w:szCs w:val="20"/>
          <w:highlight w:val="lightGray"/>
        </w:rPr>
        <w:t xml:space="preserve"> with the prior approval of the </w:t>
      </w:r>
      <w:r w:rsidR="003D01D2" w:rsidRPr="0095529F">
        <w:rPr>
          <w:rFonts w:ascii="Arial" w:hAnsi="Arial" w:cs="Arial"/>
          <w:sz w:val="20"/>
          <w:szCs w:val="20"/>
          <w:highlight w:val="lightGray"/>
        </w:rPr>
        <w:t>Controller</w:t>
      </w:r>
      <w:r>
        <w:rPr>
          <w:rFonts w:ascii="Arial" w:hAnsi="Arial" w:cs="Arial"/>
          <w:sz w:val="20"/>
          <w:szCs w:val="20"/>
          <w:highlight w:val="lightGray"/>
        </w:rPr>
        <w:t>,</w:t>
      </w:r>
      <w:r w:rsidR="003D01D2" w:rsidRPr="0095529F">
        <w:rPr>
          <w:rFonts w:ascii="Arial" w:hAnsi="Arial" w:cs="Arial"/>
          <w:sz w:val="20"/>
          <w:szCs w:val="20"/>
          <w:highlight w:val="lightGray"/>
        </w:rPr>
        <w:t xml:space="preserve"> </w:t>
      </w:r>
      <w:r w:rsidR="001C22FC" w:rsidRPr="0095529F">
        <w:rPr>
          <w:rFonts w:ascii="Arial" w:hAnsi="Arial" w:cs="Arial"/>
          <w:sz w:val="20"/>
          <w:szCs w:val="20"/>
          <w:highlight w:val="lightGray"/>
        </w:rPr>
        <w:t xml:space="preserve">use live data that is sanitised or, only where strictly necessary, use live data on a test environment that shall have the same level of security controls as in the operational environment. </w:t>
      </w:r>
      <w:r>
        <w:rPr>
          <w:rFonts w:ascii="Arial" w:hAnsi="Arial" w:cs="Arial"/>
          <w:sz w:val="20"/>
          <w:szCs w:val="20"/>
          <w:highlight w:val="lightGray"/>
        </w:rPr>
        <w:t>However, t</w:t>
      </w:r>
      <w:r w:rsidR="001C22FC" w:rsidRPr="0095529F">
        <w:rPr>
          <w:rFonts w:ascii="Arial" w:hAnsi="Arial" w:cs="Arial"/>
          <w:sz w:val="20"/>
          <w:szCs w:val="20"/>
          <w:highlight w:val="lightGray"/>
        </w:rPr>
        <w:t xml:space="preserve">he </w:t>
      </w:r>
      <w:r w:rsidR="003D01D2" w:rsidRPr="0095529F">
        <w:rPr>
          <w:rFonts w:ascii="Arial" w:hAnsi="Arial" w:cs="Arial"/>
          <w:sz w:val="20"/>
          <w:szCs w:val="20"/>
          <w:highlight w:val="lightGray"/>
        </w:rPr>
        <w:t xml:space="preserve">Processor </w:t>
      </w:r>
      <w:r>
        <w:rPr>
          <w:rFonts w:ascii="Arial" w:hAnsi="Arial" w:cs="Arial"/>
          <w:sz w:val="20"/>
          <w:szCs w:val="20"/>
          <w:highlight w:val="lightGray"/>
        </w:rPr>
        <w:t xml:space="preserve">must </w:t>
      </w:r>
      <w:r w:rsidR="001C22FC" w:rsidRPr="0095529F">
        <w:rPr>
          <w:rFonts w:ascii="Arial" w:hAnsi="Arial" w:cs="Arial"/>
          <w:sz w:val="20"/>
          <w:szCs w:val="20"/>
          <w:highlight w:val="lightGray"/>
        </w:rPr>
        <w:t>delete any live data once testing is completed and shall inform the</w:t>
      </w:r>
      <w:r w:rsidR="003D01D2" w:rsidRPr="0095529F">
        <w:rPr>
          <w:rFonts w:ascii="Arial" w:hAnsi="Arial" w:cs="Arial"/>
          <w:sz w:val="20"/>
          <w:szCs w:val="20"/>
          <w:highlight w:val="lightGray"/>
        </w:rPr>
        <w:t xml:space="preserve"> Controller</w:t>
      </w:r>
      <w:r w:rsidR="001C22FC" w:rsidRPr="0095529F">
        <w:rPr>
          <w:rFonts w:ascii="Arial" w:hAnsi="Arial" w:cs="Arial"/>
          <w:sz w:val="20"/>
          <w:szCs w:val="20"/>
          <w:highlight w:val="lightGray"/>
        </w:rPr>
        <w:t xml:space="preserve"> in writing of such deletion for audit trail purposes. </w:t>
      </w:r>
    </w:p>
    <w:p w14:paraId="5380AEF9" w14:textId="0E57A67E" w:rsidR="00107BC3" w:rsidRPr="0095529F" w:rsidRDefault="001C22FC" w:rsidP="00A55911">
      <w:pPr>
        <w:pStyle w:val="ListParagraph"/>
        <w:numPr>
          <w:ilvl w:val="0"/>
          <w:numId w:val="20"/>
        </w:numPr>
        <w:spacing w:before="240"/>
        <w:jc w:val="both"/>
        <w:rPr>
          <w:rFonts w:ascii="Arial" w:hAnsi="Arial" w:cs="Arial"/>
          <w:sz w:val="20"/>
          <w:szCs w:val="20"/>
          <w:highlight w:val="lightGray"/>
        </w:rPr>
      </w:pPr>
      <w:r w:rsidRPr="0095529F">
        <w:rPr>
          <w:rFonts w:ascii="Arial" w:hAnsi="Arial" w:cs="Arial"/>
          <w:sz w:val="20"/>
          <w:szCs w:val="20"/>
          <w:highlight w:val="lightGray"/>
        </w:rPr>
        <w:t>Set</w:t>
      </w:r>
      <w:r w:rsidR="00CB24E1">
        <w:rPr>
          <w:rFonts w:ascii="Arial" w:hAnsi="Arial" w:cs="Arial"/>
          <w:sz w:val="20"/>
          <w:szCs w:val="20"/>
          <w:highlight w:val="lightGray"/>
        </w:rPr>
        <w:t>ting</w:t>
      </w:r>
      <w:r w:rsidRPr="0095529F">
        <w:rPr>
          <w:rFonts w:ascii="Arial" w:hAnsi="Arial" w:cs="Arial"/>
          <w:sz w:val="20"/>
          <w:szCs w:val="20"/>
          <w:highlight w:val="lightGray"/>
        </w:rPr>
        <w:t>-up and maintain</w:t>
      </w:r>
      <w:r w:rsidR="00CB24E1">
        <w:rPr>
          <w:rFonts w:ascii="Arial" w:hAnsi="Arial" w:cs="Arial"/>
          <w:sz w:val="20"/>
          <w:szCs w:val="20"/>
          <w:highlight w:val="lightGray"/>
        </w:rPr>
        <w:t>ing</w:t>
      </w:r>
      <w:r w:rsidRPr="0095529F">
        <w:rPr>
          <w:rFonts w:ascii="Arial" w:hAnsi="Arial" w:cs="Arial"/>
          <w:sz w:val="20"/>
          <w:szCs w:val="20"/>
          <w:highlight w:val="lightGray"/>
        </w:rPr>
        <w:t xml:space="preserve"> procedures to monitor, report and manage security incidents and security weaknesses. </w:t>
      </w:r>
    </w:p>
    <w:p w14:paraId="3B7CE76B" w14:textId="47DE550D" w:rsidR="001C22FC" w:rsidRPr="0095529F" w:rsidRDefault="00CB24E1" w:rsidP="00A55911">
      <w:pPr>
        <w:pStyle w:val="ListParagraph"/>
        <w:numPr>
          <w:ilvl w:val="0"/>
          <w:numId w:val="20"/>
        </w:numPr>
        <w:spacing w:before="240"/>
        <w:jc w:val="both"/>
        <w:rPr>
          <w:rFonts w:ascii="Arial" w:hAnsi="Arial" w:cs="Arial"/>
          <w:sz w:val="20"/>
          <w:szCs w:val="20"/>
          <w:highlight w:val="lightGray"/>
        </w:rPr>
      </w:pPr>
      <w:r>
        <w:rPr>
          <w:rFonts w:ascii="Arial" w:hAnsi="Arial" w:cs="Arial"/>
          <w:sz w:val="20"/>
          <w:szCs w:val="20"/>
          <w:highlight w:val="lightGray"/>
        </w:rPr>
        <w:t>Providing</w:t>
      </w:r>
      <w:r w:rsidR="001C22FC" w:rsidRPr="0095529F">
        <w:rPr>
          <w:rFonts w:ascii="Arial" w:hAnsi="Arial" w:cs="Arial"/>
          <w:sz w:val="20"/>
          <w:szCs w:val="20"/>
          <w:highlight w:val="lightGray"/>
        </w:rPr>
        <w:t xml:space="preserve"> accurate information in a timely manner in the case of an investigation or security breach.</w:t>
      </w:r>
      <w:r w:rsidR="001C22FC" w:rsidRPr="0095529F">
        <w:rPr>
          <w:rFonts w:ascii="Arial" w:hAnsi="Arial" w:cs="Arial"/>
          <w:sz w:val="20"/>
          <w:szCs w:val="20"/>
        </w:rPr>
        <w:t xml:space="preserve"> </w:t>
      </w:r>
    </w:p>
    <w:p w14:paraId="41C6C11F" w14:textId="77777777" w:rsidR="001C22FC" w:rsidRPr="0095529F" w:rsidRDefault="001C22FC" w:rsidP="0095529F">
      <w:pPr>
        <w:spacing w:before="240"/>
        <w:jc w:val="both"/>
        <w:rPr>
          <w:rFonts w:cs="Arial"/>
        </w:rPr>
      </w:pPr>
    </w:p>
    <w:p w14:paraId="17B474AE" w14:textId="77777777" w:rsidR="001C22FC" w:rsidRPr="0095529F" w:rsidRDefault="001C22FC" w:rsidP="00107BC3">
      <w:pPr>
        <w:jc w:val="both"/>
        <w:rPr>
          <w:rFonts w:cs="Arial"/>
        </w:rPr>
      </w:pPr>
    </w:p>
    <w:sectPr w:rsidR="001C22FC" w:rsidRPr="0095529F" w:rsidSect="0028004E">
      <w:pgSz w:w="11909" w:h="16834" w:code="9"/>
      <w:pgMar w:top="1418" w:right="1701" w:bottom="1418"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7736C" w14:textId="77777777" w:rsidR="00524EF8" w:rsidRDefault="00524EF8">
      <w:r>
        <w:separator/>
      </w:r>
    </w:p>
  </w:endnote>
  <w:endnote w:type="continuationSeparator" w:id="0">
    <w:p w14:paraId="3DF5EDD8" w14:textId="77777777" w:rsidR="00524EF8" w:rsidRDefault="00524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charset w:val="00"/>
    <w:family w:val="swiss"/>
    <w:pitch w:val="default"/>
    <w:sig w:usb0="00000003" w:usb1="00000000" w:usb2="00000000" w:usb3="00000000" w:csb0="00000001" w:csb1="00000000"/>
  </w:font>
  <w:font w:name="CG Times">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12" w:space="0" w:color="C0C0C0"/>
        <w:bottom w:val="single" w:sz="12" w:space="0" w:color="C0C0C0"/>
      </w:tblBorders>
      <w:tblLayout w:type="fixed"/>
      <w:tblLook w:val="0000" w:firstRow="0" w:lastRow="0" w:firstColumn="0" w:lastColumn="0" w:noHBand="0" w:noVBand="0"/>
    </w:tblPr>
    <w:tblGrid>
      <w:gridCol w:w="1668"/>
      <w:gridCol w:w="5528"/>
      <w:gridCol w:w="2048"/>
    </w:tblGrid>
    <w:tr w:rsidR="00C92114" w14:paraId="4753B797" w14:textId="77777777" w:rsidTr="00067F98">
      <w:tc>
        <w:tcPr>
          <w:tcW w:w="1668" w:type="dxa"/>
          <w:tcBorders>
            <w:top w:val="single" w:sz="24" w:space="0" w:color="C0C0C0"/>
            <w:bottom w:val="single" w:sz="24" w:space="0" w:color="C0C0C0"/>
          </w:tcBorders>
        </w:tcPr>
        <w:p w14:paraId="3FD20AAA" w14:textId="7A5DB02A" w:rsidR="00C92114" w:rsidRDefault="00C92114" w:rsidP="00067F98">
          <w:pPr>
            <w:pStyle w:val="Footer"/>
            <w:widowControl/>
            <w:jc w:val="center"/>
          </w:pPr>
        </w:p>
      </w:tc>
      <w:tc>
        <w:tcPr>
          <w:tcW w:w="5528" w:type="dxa"/>
          <w:tcBorders>
            <w:top w:val="single" w:sz="24" w:space="0" w:color="C0C0C0"/>
            <w:bottom w:val="single" w:sz="24" w:space="0" w:color="C0C0C0"/>
          </w:tcBorders>
        </w:tcPr>
        <w:p w14:paraId="4D03D0DD" w14:textId="1DB0327D" w:rsidR="00C92114" w:rsidRPr="00CC08B0" w:rsidRDefault="00C92114" w:rsidP="00CC08B0">
          <w:pPr>
            <w:widowControl/>
            <w:jc w:val="center"/>
            <w:rPr>
              <w:b/>
              <w:sz w:val="18"/>
              <w:szCs w:val="18"/>
            </w:rPr>
          </w:pPr>
          <w:r w:rsidRPr="00CC08B0">
            <w:t xml:space="preserve"> </w:t>
          </w:r>
        </w:p>
      </w:tc>
      <w:tc>
        <w:tcPr>
          <w:tcW w:w="2048" w:type="dxa"/>
          <w:tcBorders>
            <w:top w:val="single" w:sz="24" w:space="0" w:color="C0C0C0"/>
            <w:bottom w:val="single" w:sz="24" w:space="0" w:color="C0C0C0"/>
          </w:tcBorders>
        </w:tcPr>
        <w:p w14:paraId="26709012" w14:textId="4038BEEF" w:rsidR="00C92114" w:rsidRPr="00CC08B0" w:rsidRDefault="00C92114" w:rsidP="00067F98">
          <w:pPr>
            <w:pStyle w:val="Footer"/>
            <w:widowControl/>
            <w:jc w:val="center"/>
            <w:rPr>
              <w:sz w:val="18"/>
              <w:szCs w:val="18"/>
            </w:rPr>
          </w:pPr>
          <w:r w:rsidRPr="00CC08B0">
            <w:rPr>
              <w:sz w:val="18"/>
              <w:szCs w:val="18"/>
            </w:rPr>
            <w:t xml:space="preserve">Page </w:t>
          </w:r>
          <w:r w:rsidRPr="00CC08B0">
            <w:rPr>
              <w:sz w:val="18"/>
              <w:szCs w:val="18"/>
            </w:rPr>
            <w:fldChar w:fldCharType="begin"/>
          </w:r>
          <w:r w:rsidRPr="00CC08B0">
            <w:rPr>
              <w:sz w:val="18"/>
              <w:szCs w:val="18"/>
            </w:rPr>
            <w:instrText xml:space="preserve"> PAGE </w:instrText>
          </w:r>
          <w:r w:rsidRPr="00CC08B0">
            <w:rPr>
              <w:sz w:val="18"/>
              <w:szCs w:val="18"/>
            </w:rPr>
            <w:fldChar w:fldCharType="separate"/>
          </w:r>
          <w:r w:rsidR="0019209A">
            <w:rPr>
              <w:noProof/>
              <w:sz w:val="18"/>
              <w:szCs w:val="18"/>
            </w:rPr>
            <w:t>10</w:t>
          </w:r>
          <w:r w:rsidRPr="00CC08B0">
            <w:rPr>
              <w:sz w:val="18"/>
              <w:szCs w:val="18"/>
            </w:rPr>
            <w:fldChar w:fldCharType="end"/>
          </w:r>
          <w:r w:rsidRPr="00CC08B0">
            <w:rPr>
              <w:sz w:val="18"/>
              <w:szCs w:val="18"/>
            </w:rPr>
            <w:t xml:space="preserve"> of </w:t>
          </w:r>
          <w:r w:rsidRPr="00CC08B0">
            <w:rPr>
              <w:sz w:val="18"/>
              <w:szCs w:val="18"/>
            </w:rPr>
            <w:fldChar w:fldCharType="begin"/>
          </w:r>
          <w:r w:rsidRPr="00CC08B0">
            <w:rPr>
              <w:sz w:val="18"/>
              <w:szCs w:val="18"/>
            </w:rPr>
            <w:instrText xml:space="preserve"> NUMPAGES </w:instrText>
          </w:r>
          <w:r w:rsidRPr="00CC08B0">
            <w:rPr>
              <w:sz w:val="18"/>
              <w:szCs w:val="18"/>
            </w:rPr>
            <w:fldChar w:fldCharType="separate"/>
          </w:r>
          <w:r w:rsidR="0019209A">
            <w:rPr>
              <w:noProof/>
              <w:sz w:val="18"/>
              <w:szCs w:val="18"/>
            </w:rPr>
            <w:t>10</w:t>
          </w:r>
          <w:r w:rsidRPr="00CC08B0">
            <w:rPr>
              <w:sz w:val="18"/>
              <w:szCs w:val="18"/>
            </w:rPr>
            <w:fldChar w:fldCharType="end"/>
          </w:r>
        </w:p>
      </w:tc>
    </w:tr>
  </w:tbl>
  <w:p w14:paraId="71B6E668" w14:textId="77777777" w:rsidR="00C92114" w:rsidRDefault="00C921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12" w:space="0" w:color="C0C0C0"/>
        <w:bottom w:val="single" w:sz="12" w:space="0" w:color="C0C0C0"/>
      </w:tblBorders>
      <w:tblLayout w:type="fixed"/>
      <w:tblLook w:val="0000" w:firstRow="0" w:lastRow="0" w:firstColumn="0" w:lastColumn="0" w:noHBand="0" w:noVBand="0"/>
    </w:tblPr>
    <w:tblGrid>
      <w:gridCol w:w="1668"/>
      <w:gridCol w:w="5528"/>
      <w:gridCol w:w="2048"/>
    </w:tblGrid>
    <w:tr w:rsidR="00C92114" w:rsidRPr="00051E22" w14:paraId="4F746574" w14:textId="77777777">
      <w:tc>
        <w:tcPr>
          <w:tcW w:w="1668" w:type="dxa"/>
          <w:tcBorders>
            <w:top w:val="single" w:sz="24" w:space="0" w:color="C0C0C0"/>
            <w:bottom w:val="single" w:sz="24" w:space="0" w:color="C0C0C0"/>
          </w:tcBorders>
        </w:tcPr>
        <w:p w14:paraId="0643724A" w14:textId="58DE4BBC" w:rsidR="00C92114" w:rsidRDefault="00C92114">
          <w:pPr>
            <w:pStyle w:val="Footer"/>
            <w:widowControl/>
            <w:jc w:val="center"/>
          </w:pPr>
        </w:p>
      </w:tc>
      <w:tc>
        <w:tcPr>
          <w:tcW w:w="5528" w:type="dxa"/>
          <w:tcBorders>
            <w:top w:val="single" w:sz="24" w:space="0" w:color="C0C0C0"/>
            <w:bottom w:val="single" w:sz="24" w:space="0" w:color="C0C0C0"/>
          </w:tcBorders>
        </w:tcPr>
        <w:p w14:paraId="3F12FC82" w14:textId="4EBC8AB6" w:rsidR="00C92114" w:rsidRPr="00051E22" w:rsidRDefault="00C92114" w:rsidP="00051E22">
          <w:pPr>
            <w:widowControl/>
            <w:jc w:val="center"/>
            <w:rPr>
              <w:b/>
              <w:sz w:val="18"/>
              <w:szCs w:val="18"/>
            </w:rPr>
          </w:pPr>
        </w:p>
      </w:tc>
      <w:tc>
        <w:tcPr>
          <w:tcW w:w="2048" w:type="dxa"/>
          <w:tcBorders>
            <w:top w:val="single" w:sz="24" w:space="0" w:color="C0C0C0"/>
            <w:bottom w:val="single" w:sz="24" w:space="0" w:color="C0C0C0"/>
          </w:tcBorders>
        </w:tcPr>
        <w:p w14:paraId="566DDAEC" w14:textId="7682EF8A" w:rsidR="00C92114" w:rsidRPr="00051E22" w:rsidRDefault="00C92114">
          <w:pPr>
            <w:pStyle w:val="Footer"/>
            <w:widowControl/>
            <w:jc w:val="center"/>
            <w:rPr>
              <w:sz w:val="18"/>
              <w:szCs w:val="18"/>
            </w:rPr>
          </w:pPr>
          <w:r w:rsidRPr="00051E22">
            <w:rPr>
              <w:sz w:val="18"/>
              <w:szCs w:val="18"/>
            </w:rPr>
            <w:t xml:space="preserve">Page </w:t>
          </w:r>
          <w:r w:rsidRPr="00051E22">
            <w:rPr>
              <w:sz w:val="18"/>
              <w:szCs w:val="18"/>
            </w:rPr>
            <w:fldChar w:fldCharType="begin"/>
          </w:r>
          <w:r w:rsidRPr="00051E22">
            <w:rPr>
              <w:sz w:val="18"/>
              <w:szCs w:val="18"/>
            </w:rPr>
            <w:instrText xml:space="preserve"> PAGE </w:instrText>
          </w:r>
          <w:r w:rsidRPr="00051E22">
            <w:rPr>
              <w:sz w:val="18"/>
              <w:szCs w:val="18"/>
            </w:rPr>
            <w:fldChar w:fldCharType="separate"/>
          </w:r>
          <w:r w:rsidR="0019209A">
            <w:rPr>
              <w:noProof/>
              <w:sz w:val="18"/>
              <w:szCs w:val="18"/>
            </w:rPr>
            <w:t>9</w:t>
          </w:r>
          <w:r w:rsidRPr="00051E22">
            <w:rPr>
              <w:sz w:val="18"/>
              <w:szCs w:val="18"/>
            </w:rPr>
            <w:fldChar w:fldCharType="end"/>
          </w:r>
          <w:r w:rsidRPr="00051E22">
            <w:rPr>
              <w:sz w:val="18"/>
              <w:szCs w:val="18"/>
            </w:rPr>
            <w:t xml:space="preserve"> of </w:t>
          </w:r>
          <w:r w:rsidRPr="00051E22">
            <w:rPr>
              <w:sz w:val="18"/>
              <w:szCs w:val="18"/>
            </w:rPr>
            <w:fldChar w:fldCharType="begin"/>
          </w:r>
          <w:r w:rsidRPr="00051E22">
            <w:rPr>
              <w:sz w:val="18"/>
              <w:szCs w:val="18"/>
            </w:rPr>
            <w:instrText xml:space="preserve"> NUMPAGES </w:instrText>
          </w:r>
          <w:r w:rsidRPr="00051E22">
            <w:rPr>
              <w:sz w:val="18"/>
              <w:szCs w:val="18"/>
            </w:rPr>
            <w:fldChar w:fldCharType="separate"/>
          </w:r>
          <w:r w:rsidR="0019209A">
            <w:rPr>
              <w:noProof/>
              <w:sz w:val="18"/>
              <w:szCs w:val="18"/>
            </w:rPr>
            <w:t>10</w:t>
          </w:r>
          <w:r w:rsidRPr="00051E22">
            <w:rPr>
              <w:sz w:val="18"/>
              <w:szCs w:val="18"/>
            </w:rPr>
            <w:fldChar w:fldCharType="end"/>
          </w:r>
        </w:p>
      </w:tc>
    </w:tr>
  </w:tbl>
  <w:p w14:paraId="3F64E530" w14:textId="77777777" w:rsidR="00C92114" w:rsidRDefault="00C92114">
    <w:pPr>
      <w:pStyle w:val="Footer"/>
      <w:widowControl/>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5CC1E" w14:textId="77777777" w:rsidR="00524EF8" w:rsidRDefault="00524EF8">
      <w:r>
        <w:separator/>
      </w:r>
    </w:p>
  </w:footnote>
  <w:footnote w:type="continuationSeparator" w:id="0">
    <w:p w14:paraId="751558F0" w14:textId="77777777" w:rsidR="00524EF8" w:rsidRDefault="00524E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37809804"/>
    <w:lvl w:ilvl="0">
      <w:start w:val="1"/>
      <w:numFmt w:val="decimal"/>
      <w:pStyle w:val="Heading1"/>
      <w:lvlText w:val="%1"/>
      <w:lvlJc w:val="left"/>
      <w:pPr>
        <w:tabs>
          <w:tab w:val="num" w:pos="432"/>
        </w:tabs>
        <w:ind w:left="432" w:hanging="432"/>
      </w:pPr>
      <w:rPr>
        <w:rFonts w:ascii="Arial" w:hAnsi="Arial" w:hint="default"/>
        <w:b/>
        <w:i w:val="0"/>
        <w:sz w:val="28"/>
      </w:rPr>
    </w:lvl>
    <w:lvl w:ilvl="1">
      <w:start w:val="1"/>
      <w:numFmt w:val="decimal"/>
      <w:pStyle w:val="Heading2"/>
      <w:lvlText w:val="%1.%2"/>
      <w:lvlJc w:val="left"/>
      <w:pPr>
        <w:tabs>
          <w:tab w:val="num" w:pos="851"/>
        </w:tabs>
        <w:ind w:left="851" w:hanging="851"/>
      </w:pPr>
      <w:rPr>
        <w:b/>
        <w:i w:val="0"/>
      </w:rPr>
    </w:lvl>
    <w:lvl w:ilvl="2">
      <w:start w:val="1"/>
      <w:numFmt w:val="decimal"/>
      <w:pStyle w:val="Heading3"/>
      <w:lvlText w:val="%1.%2.%3"/>
      <w:lvlJc w:val="left"/>
      <w:pPr>
        <w:tabs>
          <w:tab w:val="num" w:pos="720"/>
        </w:tabs>
        <w:ind w:left="720" w:hanging="720"/>
      </w:pPr>
      <w:rPr>
        <w:b/>
        <w:i w:val="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1FE196E"/>
    <w:multiLevelType w:val="multilevel"/>
    <w:tmpl w:val="F426E8C0"/>
    <w:lvl w:ilvl="0">
      <w:start w:val="2"/>
      <w:numFmt w:val="decimal"/>
      <w:lvlText w:val="%1"/>
      <w:lvlJc w:val="left"/>
      <w:pPr>
        <w:tabs>
          <w:tab w:val="num" w:pos="720"/>
        </w:tabs>
        <w:ind w:left="720" w:hanging="720"/>
      </w:pPr>
    </w:lvl>
    <w:lvl w:ilvl="1">
      <w:start w:val="1"/>
      <w:numFmt w:val="decimal"/>
      <w:lvlText w:val="%1.%2"/>
      <w:lvlJc w:val="left"/>
      <w:pPr>
        <w:tabs>
          <w:tab w:val="num" w:pos="720"/>
        </w:tabs>
        <w:ind w:left="720" w:hanging="720"/>
      </w:pPr>
      <w:rPr>
        <w:rFonts w:ascii="Arial" w:hAnsi="Arial" w:cs="Arial" w:hint="default"/>
        <w:sz w:val="2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7562C28"/>
    <w:multiLevelType w:val="multilevel"/>
    <w:tmpl w:val="2B442B0E"/>
    <w:lvl w:ilvl="0">
      <w:start w:val="1"/>
      <w:numFmt w:val="decimal"/>
      <w:lvlText w:val="%1."/>
      <w:lvlJc w:val="left"/>
      <w:pPr>
        <w:tabs>
          <w:tab w:val="num" w:pos="720"/>
        </w:tabs>
        <w:ind w:left="720" w:hanging="720"/>
      </w:pPr>
      <w:rPr>
        <w:rFonts w:ascii="Times New Roman" w:hAnsi="Times New Roman" w:cs="Times New Roman" w:hint="default"/>
        <w:b/>
        <w:i w:val="0"/>
        <w:caps/>
        <w:sz w:val="20"/>
      </w:rPr>
    </w:lvl>
    <w:lvl w:ilvl="1">
      <w:start w:val="1"/>
      <w:numFmt w:val="decimal"/>
      <w:lvlText w:val="3.%2"/>
      <w:lvlJc w:val="left"/>
      <w:pPr>
        <w:tabs>
          <w:tab w:val="num" w:pos="698"/>
        </w:tabs>
        <w:ind w:left="698" w:hanging="698"/>
      </w:pPr>
      <w:rPr>
        <w:b w:val="0"/>
        <w:i w:val="0"/>
        <w:caps/>
        <w:sz w:val="20"/>
      </w:rPr>
    </w:lvl>
    <w:lvl w:ilvl="2">
      <w:start w:val="1"/>
      <w:numFmt w:val="lowerLetter"/>
      <w:lvlText w:val="(%3)"/>
      <w:lvlJc w:val="left"/>
      <w:pPr>
        <w:tabs>
          <w:tab w:val="num" w:pos="1559"/>
        </w:tabs>
        <w:ind w:left="1559" w:hanging="567"/>
      </w:pPr>
      <w:rPr>
        <w:rFonts w:ascii="Arial" w:hAnsi="Arial" w:cs="Arial" w:hint="default"/>
        <w:b w:val="0"/>
        <w:i w:val="0"/>
        <w:sz w:val="20"/>
      </w:rPr>
    </w:lvl>
    <w:lvl w:ilvl="3">
      <w:start w:val="1"/>
      <w:numFmt w:val="lowerRoman"/>
      <w:lvlText w:val="(%4)"/>
      <w:lvlJc w:val="left"/>
      <w:pPr>
        <w:tabs>
          <w:tab w:val="num" w:pos="2421"/>
        </w:tabs>
        <w:ind w:left="2268" w:hanging="567"/>
      </w:pPr>
      <w:rPr>
        <w:rFonts w:ascii="Times New Roman" w:hAnsi="Times New Roman" w:cs="Times New Roman"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 w15:restartNumberingAfterBreak="0">
    <w:nsid w:val="08955BC3"/>
    <w:multiLevelType w:val="hybridMultilevel"/>
    <w:tmpl w:val="00E0CC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2A73F9"/>
    <w:multiLevelType w:val="hybridMultilevel"/>
    <w:tmpl w:val="F91E9570"/>
    <w:lvl w:ilvl="0" w:tplc="0278084E">
      <w:start w:val="1"/>
      <w:numFmt w:val="decimal"/>
      <w:lvlText w:val="%1."/>
      <w:lvlJc w:val="left"/>
      <w:pPr>
        <w:tabs>
          <w:tab w:val="num" w:pos="1080"/>
        </w:tabs>
        <w:ind w:left="1080" w:hanging="720"/>
      </w:pPr>
    </w:lvl>
    <w:lvl w:ilvl="1" w:tplc="30AEE19C">
      <w:start w:val="1"/>
      <w:numFmt w:val="decimal"/>
      <w:lvlText w:val="5.%2"/>
      <w:lvlJc w:val="left"/>
      <w:pPr>
        <w:tabs>
          <w:tab w:val="num" w:pos="1778"/>
        </w:tabs>
        <w:ind w:left="1778" w:hanging="698"/>
      </w:pPr>
      <w:rPr>
        <w:rFonts w:ascii="Arial" w:hAnsi="Arial" w:cs="Arial" w:hint="default"/>
        <w:b w:val="0"/>
        <w:i w:val="0"/>
        <w:sz w:val="20"/>
        <w:szCs w:val="20"/>
      </w:rPr>
    </w:lvl>
    <w:lvl w:ilvl="2" w:tplc="0E7CF098">
      <w:start w:val="1"/>
      <w:numFmt w:val="lowerLetter"/>
      <w:lvlText w:val="(%3)"/>
      <w:lvlJc w:val="left"/>
      <w:pPr>
        <w:tabs>
          <w:tab w:val="num" w:pos="2340"/>
        </w:tabs>
        <w:ind w:left="2340" w:hanging="36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0D2D177C"/>
    <w:multiLevelType w:val="multilevel"/>
    <w:tmpl w:val="BC103D9C"/>
    <w:lvl w:ilvl="0">
      <w:start w:val="6"/>
      <w:numFmt w:val="decimal"/>
      <w:lvlText w:val="%1"/>
      <w:lvlJc w:val="left"/>
      <w:pPr>
        <w:tabs>
          <w:tab w:val="num" w:pos="720"/>
        </w:tabs>
        <w:ind w:left="720" w:hanging="720"/>
      </w:pPr>
    </w:lvl>
    <w:lvl w:ilvl="1">
      <w:start w:val="1"/>
      <w:numFmt w:val="decimal"/>
      <w:lvlText w:val="%1.%2"/>
      <w:lvlJc w:val="left"/>
      <w:pPr>
        <w:tabs>
          <w:tab w:val="num" w:pos="720"/>
        </w:tabs>
        <w:ind w:left="720" w:hanging="720"/>
      </w:pPr>
      <w:rPr>
        <w:rFonts w:ascii="Arial" w:hAnsi="Arial" w:cs="Arial" w:hint="default"/>
        <w:sz w:val="2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22472D92"/>
    <w:multiLevelType w:val="multilevel"/>
    <w:tmpl w:val="1D209794"/>
    <w:lvl w:ilvl="0">
      <w:start w:val="6"/>
      <w:numFmt w:val="decimal"/>
      <w:lvlText w:val="%1"/>
      <w:lvlJc w:val="left"/>
      <w:pPr>
        <w:tabs>
          <w:tab w:val="num" w:pos="720"/>
        </w:tabs>
        <w:ind w:left="720" w:hanging="720"/>
      </w:pPr>
    </w:lvl>
    <w:lvl w:ilvl="1">
      <w:start w:val="1"/>
      <w:numFmt w:val="decimal"/>
      <w:lvlText w:val="9.%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30BD72C1"/>
    <w:multiLevelType w:val="multilevel"/>
    <w:tmpl w:val="2D464EE6"/>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327C7E8E"/>
    <w:multiLevelType w:val="multilevel"/>
    <w:tmpl w:val="7A2679CA"/>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rPr>
        <w:rFonts w:ascii="Arial" w:hAnsi="Arial" w:cs="Arial" w:hint="default"/>
        <w:sz w:val="2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36FD4063"/>
    <w:multiLevelType w:val="multilevel"/>
    <w:tmpl w:val="1D1C25C8"/>
    <w:lvl w:ilvl="0">
      <w:start w:val="5"/>
      <w:numFmt w:val="decimal"/>
      <w:lvlText w:val="%1"/>
      <w:lvlJc w:val="left"/>
      <w:pPr>
        <w:tabs>
          <w:tab w:val="num" w:pos="720"/>
        </w:tabs>
        <w:ind w:left="720" w:hanging="720"/>
      </w:pPr>
    </w:lvl>
    <w:lvl w:ilvl="1">
      <w:start w:val="1"/>
      <w:numFmt w:val="decimal"/>
      <w:lvlText w:val="%1.%2"/>
      <w:lvlJc w:val="left"/>
      <w:pPr>
        <w:tabs>
          <w:tab w:val="num" w:pos="720"/>
        </w:tabs>
        <w:ind w:left="720" w:hanging="720"/>
      </w:pPr>
      <w:rPr>
        <w:rFonts w:ascii="Arial" w:hAnsi="Arial" w:cs="Arial" w:hint="default"/>
        <w:sz w:val="2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3E9C27CB"/>
    <w:multiLevelType w:val="hybridMultilevel"/>
    <w:tmpl w:val="86AC193C"/>
    <w:lvl w:ilvl="0" w:tplc="BC2209F6">
      <w:numFmt w:val="bullet"/>
      <w:lvlText w:val="-"/>
      <w:lvlJc w:val="left"/>
      <w:pPr>
        <w:ind w:left="1080" w:hanging="360"/>
      </w:pPr>
      <w:rPr>
        <w:rFonts w:ascii="Arial" w:eastAsia="Times New Roman" w:hAnsi="Arial" w:cs="Arial" w:hint="default"/>
        <w:color w:val="00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42CD054E"/>
    <w:multiLevelType w:val="hybridMultilevel"/>
    <w:tmpl w:val="51C2F060"/>
    <w:lvl w:ilvl="0" w:tplc="2BE2E47E">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833B52"/>
    <w:multiLevelType w:val="multilevel"/>
    <w:tmpl w:val="10DAC18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69A201E"/>
    <w:multiLevelType w:val="multilevel"/>
    <w:tmpl w:val="BCE632CE"/>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67502E00"/>
    <w:multiLevelType w:val="multilevel"/>
    <w:tmpl w:val="ADA8776C"/>
    <w:lvl w:ilvl="0">
      <w:start w:val="7"/>
      <w:numFmt w:val="decimal"/>
      <w:lvlText w:val="%1"/>
      <w:lvlJc w:val="left"/>
      <w:pPr>
        <w:tabs>
          <w:tab w:val="num" w:pos="720"/>
        </w:tabs>
        <w:ind w:left="720" w:hanging="720"/>
      </w:pPr>
    </w:lvl>
    <w:lvl w:ilvl="1">
      <w:start w:val="1"/>
      <w:numFmt w:val="decimal"/>
      <w:lvlText w:val="%1.%2"/>
      <w:lvlJc w:val="left"/>
      <w:pPr>
        <w:tabs>
          <w:tab w:val="num" w:pos="720"/>
        </w:tabs>
        <w:ind w:left="720" w:hanging="720"/>
      </w:pPr>
      <w:rPr>
        <w:rFonts w:ascii="Arial" w:hAnsi="Arial" w:cs="Arial" w:hint="default"/>
        <w:sz w:val="2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6964762B"/>
    <w:multiLevelType w:val="multilevel"/>
    <w:tmpl w:val="5EB48E16"/>
    <w:lvl w:ilvl="0">
      <w:start w:val="1"/>
      <w:numFmt w:val="decimal"/>
      <w:lvlText w:val="%1."/>
      <w:lvlJc w:val="left"/>
      <w:pPr>
        <w:tabs>
          <w:tab w:val="num" w:pos="720"/>
        </w:tabs>
        <w:ind w:left="720" w:hanging="720"/>
      </w:pPr>
      <w:rPr>
        <w:rFonts w:ascii="Times New Roman" w:hAnsi="Times New Roman" w:cs="Times New Roman" w:hint="default"/>
        <w:b/>
        <w:i w:val="0"/>
        <w:caps/>
        <w:sz w:val="20"/>
      </w:rPr>
    </w:lvl>
    <w:lvl w:ilvl="1">
      <w:start w:val="1"/>
      <w:numFmt w:val="decimal"/>
      <w:lvlText w:val="3.%2"/>
      <w:lvlJc w:val="left"/>
      <w:pPr>
        <w:tabs>
          <w:tab w:val="num" w:pos="698"/>
        </w:tabs>
        <w:ind w:left="698" w:hanging="698"/>
      </w:pPr>
      <w:rPr>
        <w:b w:val="0"/>
        <w:i w:val="0"/>
        <w:caps/>
        <w:sz w:val="20"/>
      </w:rPr>
    </w:lvl>
    <w:lvl w:ilvl="2">
      <w:start w:val="1"/>
      <w:numFmt w:val="lowerLetter"/>
      <w:lvlText w:val="(%3)"/>
      <w:lvlJc w:val="left"/>
      <w:pPr>
        <w:tabs>
          <w:tab w:val="num" w:pos="1559"/>
        </w:tabs>
        <w:ind w:left="1559" w:hanging="567"/>
      </w:pPr>
      <w:rPr>
        <w:rFonts w:ascii="Arial" w:hAnsi="Arial" w:cs="Arial" w:hint="default"/>
        <w:b w:val="0"/>
        <w:i w:val="0"/>
        <w:sz w:val="20"/>
      </w:rPr>
    </w:lvl>
    <w:lvl w:ilvl="3">
      <w:start w:val="1"/>
      <w:numFmt w:val="lowerRoman"/>
      <w:lvlText w:val="(%4)"/>
      <w:lvlJc w:val="left"/>
      <w:pPr>
        <w:tabs>
          <w:tab w:val="num" w:pos="2421"/>
        </w:tabs>
        <w:ind w:left="2268" w:hanging="567"/>
      </w:pPr>
      <w:rPr>
        <w:rFonts w:ascii="Times New Roman" w:hAnsi="Times New Roman" w:cs="Times New Roman"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16" w15:restartNumberingAfterBreak="0">
    <w:nsid w:val="77D61255"/>
    <w:multiLevelType w:val="multilevel"/>
    <w:tmpl w:val="396C69AA"/>
    <w:lvl w:ilvl="0">
      <w:start w:val="1"/>
      <w:numFmt w:val="decimal"/>
      <w:lvlText w:val="%1."/>
      <w:lvlJc w:val="left"/>
      <w:pPr>
        <w:tabs>
          <w:tab w:val="num" w:pos="720"/>
        </w:tabs>
        <w:ind w:left="720" w:hanging="720"/>
      </w:pPr>
      <w:rPr>
        <w:rFonts w:ascii="Times New Roman" w:hAnsi="Times New Roman" w:cs="Times New Roman" w:hint="default"/>
        <w:b/>
        <w:i w:val="0"/>
        <w:caps/>
        <w:sz w:val="20"/>
      </w:rPr>
    </w:lvl>
    <w:lvl w:ilvl="1">
      <w:start w:val="1"/>
      <w:numFmt w:val="decimal"/>
      <w:lvlText w:val="3.%2"/>
      <w:lvlJc w:val="left"/>
      <w:pPr>
        <w:tabs>
          <w:tab w:val="num" w:pos="698"/>
        </w:tabs>
        <w:ind w:left="698" w:hanging="698"/>
      </w:pPr>
      <w:rPr>
        <w:b w:val="0"/>
        <w:i w:val="0"/>
        <w:caps/>
        <w:sz w:val="20"/>
      </w:rPr>
    </w:lvl>
    <w:lvl w:ilvl="2">
      <w:start w:val="1"/>
      <w:numFmt w:val="lowerLetter"/>
      <w:lvlText w:val="(%3)"/>
      <w:lvlJc w:val="left"/>
      <w:pPr>
        <w:tabs>
          <w:tab w:val="num" w:pos="1559"/>
        </w:tabs>
        <w:ind w:left="1559" w:hanging="567"/>
      </w:pPr>
      <w:rPr>
        <w:rFonts w:ascii="Arial" w:hAnsi="Arial" w:cs="Arial" w:hint="default"/>
        <w:b w:val="0"/>
        <w:i w:val="0"/>
        <w:sz w:val="20"/>
      </w:rPr>
    </w:lvl>
    <w:lvl w:ilvl="3">
      <w:start w:val="1"/>
      <w:numFmt w:val="lowerRoman"/>
      <w:lvlText w:val="(%4)"/>
      <w:lvlJc w:val="left"/>
      <w:pPr>
        <w:tabs>
          <w:tab w:val="num" w:pos="2421"/>
        </w:tabs>
        <w:ind w:left="2268" w:hanging="567"/>
      </w:pPr>
      <w:rPr>
        <w:rFonts w:ascii="Arial" w:hAnsi="Arial"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17" w15:restartNumberingAfterBreak="0">
    <w:nsid w:val="7AB30869"/>
    <w:multiLevelType w:val="multilevel"/>
    <w:tmpl w:val="39C20FDE"/>
    <w:lvl w:ilvl="0">
      <w:start w:val="8"/>
      <w:numFmt w:val="decimal"/>
      <w:lvlText w:val="%1"/>
      <w:lvlJc w:val="left"/>
      <w:pPr>
        <w:tabs>
          <w:tab w:val="num" w:pos="720"/>
        </w:tabs>
        <w:ind w:left="720" w:hanging="720"/>
      </w:pPr>
    </w:lvl>
    <w:lvl w:ilvl="1">
      <w:start w:val="1"/>
      <w:numFmt w:val="decimal"/>
      <w:lvlText w:val="9.%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7AB96D02"/>
    <w:multiLevelType w:val="multilevel"/>
    <w:tmpl w:val="5E463D46"/>
    <w:lvl w:ilvl="0">
      <w:start w:val="3"/>
      <w:numFmt w:val="decimal"/>
      <w:lvlText w:val="%1"/>
      <w:lvlJc w:val="left"/>
      <w:pPr>
        <w:ind w:left="375" w:hanging="375"/>
      </w:pPr>
      <w:rPr>
        <w:rFonts w:hint="default"/>
      </w:rPr>
    </w:lvl>
    <w:lvl w:ilvl="1">
      <w:start w:val="1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F8144D2"/>
    <w:multiLevelType w:val="hybridMultilevel"/>
    <w:tmpl w:val="63B47E2A"/>
    <w:lvl w:ilvl="0" w:tplc="DCEAAB0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59974637">
    <w:abstractNumId w:val="0"/>
  </w:num>
  <w:num w:numId="2" w16cid:durableId="10122992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05180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38210974">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5992957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796094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52541500">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5927476">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7516472">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902272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00783433">
    <w:abstractNumId w:val="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25731706">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17235837">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06952712">
    <w:abstractNumId w:val="1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913558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15323565">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45719844">
    <w:abstractNumId w:val="18"/>
  </w:num>
  <w:num w:numId="18" w16cid:durableId="1180310899">
    <w:abstractNumId w:val="12"/>
  </w:num>
  <w:num w:numId="19" w16cid:durableId="1717272105">
    <w:abstractNumId w:val="19"/>
  </w:num>
  <w:num w:numId="20" w16cid:durableId="534344981">
    <w:abstractNumId w:val="3"/>
  </w:num>
  <w:num w:numId="21" w16cid:durableId="1375348250">
    <w:abstractNumId w:val="10"/>
  </w:num>
  <w:num w:numId="22" w16cid:durableId="523981162">
    <w:abstractNumId w:val="11"/>
  </w:num>
  <w:num w:numId="23" w16cid:durableId="539317052">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F98"/>
    <w:rsid w:val="0000144F"/>
    <w:rsid w:val="00003DB5"/>
    <w:rsid w:val="000109EF"/>
    <w:rsid w:val="00015FDE"/>
    <w:rsid w:val="00016536"/>
    <w:rsid w:val="0002132C"/>
    <w:rsid w:val="00025758"/>
    <w:rsid w:val="000314C7"/>
    <w:rsid w:val="00033824"/>
    <w:rsid w:val="0003388B"/>
    <w:rsid w:val="00037DC5"/>
    <w:rsid w:val="0004027F"/>
    <w:rsid w:val="0004709E"/>
    <w:rsid w:val="000504EB"/>
    <w:rsid w:val="00051D89"/>
    <w:rsid w:val="00051E22"/>
    <w:rsid w:val="000537AC"/>
    <w:rsid w:val="00053C16"/>
    <w:rsid w:val="00061588"/>
    <w:rsid w:val="00067F98"/>
    <w:rsid w:val="0007288E"/>
    <w:rsid w:val="00073D14"/>
    <w:rsid w:val="00085251"/>
    <w:rsid w:val="000A1232"/>
    <w:rsid w:val="000A6F2D"/>
    <w:rsid w:val="000B0699"/>
    <w:rsid w:val="000B4C53"/>
    <w:rsid w:val="000B75A0"/>
    <w:rsid w:val="000C0CF5"/>
    <w:rsid w:val="000D09C9"/>
    <w:rsid w:val="000D1210"/>
    <w:rsid w:val="000D1A97"/>
    <w:rsid w:val="000D3643"/>
    <w:rsid w:val="000D3B9E"/>
    <w:rsid w:val="000D4968"/>
    <w:rsid w:val="000D5F58"/>
    <w:rsid w:val="000D757D"/>
    <w:rsid w:val="000D779A"/>
    <w:rsid w:val="000F1C52"/>
    <w:rsid w:val="000F2F93"/>
    <w:rsid w:val="000F56E5"/>
    <w:rsid w:val="0010288F"/>
    <w:rsid w:val="0010596B"/>
    <w:rsid w:val="00107BC3"/>
    <w:rsid w:val="0012008D"/>
    <w:rsid w:val="001369F6"/>
    <w:rsid w:val="001426EF"/>
    <w:rsid w:val="001437D4"/>
    <w:rsid w:val="00144671"/>
    <w:rsid w:val="00152F5A"/>
    <w:rsid w:val="001602D7"/>
    <w:rsid w:val="001613ED"/>
    <w:rsid w:val="00161A04"/>
    <w:rsid w:val="001659C3"/>
    <w:rsid w:val="00180E60"/>
    <w:rsid w:val="00181BB8"/>
    <w:rsid w:val="00187822"/>
    <w:rsid w:val="0019209A"/>
    <w:rsid w:val="001934F2"/>
    <w:rsid w:val="00193725"/>
    <w:rsid w:val="001B234B"/>
    <w:rsid w:val="001B3089"/>
    <w:rsid w:val="001B73B6"/>
    <w:rsid w:val="001C22FC"/>
    <w:rsid w:val="001C2502"/>
    <w:rsid w:val="001C4248"/>
    <w:rsid w:val="001C4E5A"/>
    <w:rsid w:val="001C68B8"/>
    <w:rsid w:val="001D2C38"/>
    <w:rsid w:val="001D756A"/>
    <w:rsid w:val="001E20E9"/>
    <w:rsid w:val="001E6204"/>
    <w:rsid w:val="001E6CDA"/>
    <w:rsid w:val="001F1881"/>
    <w:rsid w:val="001F6A0C"/>
    <w:rsid w:val="001F7C5C"/>
    <w:rsid w:val="0020074E"/>
    <w:rsid w:val="00201709"/>
    <w:rsid w:val="00201E8A"/>
    <w:rsid w:val="002033F2"/>
    <w:rsid w:val="002059C3"/>
    <w:rsid w:val="00205E5E"/>
    <w:rsid w:val="002113C6"/>
    <w:rsid w:val="0021284B"/>
    <w:rsid w:val="00212995"/>
    <w:rsid w:val="002220DE"/>
    <w:rsid w:val="002225E1"/>
    <w:rsid w:val="002307E8"/>
    <w:rsid w:val="00233EEB"/>
    <w:rsid w:val="00235907"/>
    <w:rsid w:val="0024128F"/>
    <w:rsid w:val="00243B7B"/>
    <w:rsid w:val="0024422F"/>
    <w:rsid w:val="0025249D"/>
    <w:rsid w:val="002560C6"/>
    <w:rsid w:val="00266BBE"/>
    <w:rsid w:val="002717E4"/>
    <w:rsid w:val="0028004E"/>
    <w:rsid w:val="00281BBD"/>
    <w:rsid w:val="0028733A"/>
    <w:rsid w:val="002908AA"/>
    <w:rsid w:val="00295C50"/>
    <w:rsid w:val="002976F7"/>
    <w:rsid w:val="002B75BA"/>
    <w:rsid w:val="002C0312"/>
    <w:rsid w:val="002C1F78"/>
    <w:rsid w:val="002C721D"/>
    <w:rsid w:val="002D271E"/>
    <w:rsid w:val="002D2E2B"/>
    <w:rsid w:val="002E23F8"/>
    <w:rsid w:val="002E292E"/>
    <w:rsid w:val="002E37C8"/>
    <w:rsid w:val="002F3523"/>
    <w:rsid w:val="002F4AAE"/>
    <w:rsid w:val="002F75DC"/>
    <w:rsid w:val="00300C24"/>
    <w:rsid w:val="0030593B"/>
    <w:rsid w:val="0030681C"/>
    <w:rsid w:val="0030790E"/>
    <w:rsid w:val="00330187"/>
    <w:rsid w:val="0033064F"/>
    <w:rsid w:val="00331DBC"/>
    <w:rsid w:val="003371B0"/>
    <w:rsid w:val="00341920"/>
    <w:rsid w:val="00350D53"/>
    <w:rsid w:val="00350EE4"/>
    <w:rsid w:val="00355941"/>
    <w:rsid w:val="0036088D"/>
    <w:rsid w:val="003622AA"/>
    <w:rsid w:val="00364537"/>
    <w:rsid w:val="00370841"/>
    <w:rsid w:val="00376A2D"/>
    <w:rsid w:val="00380861"/>
    <w:rsid w:val="0038728A"/>
    <w:rsid w:val="003912CE"/>
    <w:rsid w:val="00392665"/>
    <w:rsid w:val="003A076A"/>
    <w:rsid w:val="003A72F3"/>
    <w:rsid w:val="003C2C02"/>
    <w:rsid w:val="003C61F7"/>
    <w:rsid w:val="003C6391"/>
    <w:rsid w:val="003D01D2"/>
    <w:rsid w:val="003D1CA5"/>
    <w:rsid w:val="003D6869"/>
    <w:rsid w:val="003E3D64"/>
    <w:rsid w:val="003F116A"/>
    <w:rsid w:val="003F1AF6"/>
    <w:rsid w:val="003F2411"/>
    <w:rsid w:val="00400642"/>
    <w:rsid w:val="004022A4"/>
    <w:rsid w:val="00410E4A"/>
    <w:rsid w:val="00411E63"/>
    <w:rsid w:val="00412143"/>
    <w:rsid w:val="00415AC5"/>
    <w:rsid w:val="00415EB4"/>
    <w:rsid w:val="00420A13"/>
    <w:rsid w:val="00422292"/>
    <w:rsid w:val="00422E93"/>
    <w:rsid w:val="00423F32"/>
    <w:rsid w:val="0043000C"/>
    <w:rsid w:val="004328EF"/>
    <w:rsid w:val="00447EDA"/>
    <w:rsid w:val="004613D9"/>
    <w:rsid w:val="004665FC"/>
    <w:rsid w:val="0047094E"/>
    <w:rsid w:val="00470CFF"/>
    <w:rsid w:val="00477C4D"/>
    <w:rsid w:val="00480192"/>
    <w:rsid w:val="004804E0"/>
    <w:rsid w:val="0048067F"/>
    <w:rsid w:val="00481B3A"/>
    <w:rsid w:val="00482C0C"/>
    <w:rsid w:val="004841C6"/>
    <w:rsid w:val="00485598"/>
    <w:rsid w:val="00486306"/>
    <w:rsid w:val="004867E8"/>
    <w:rsid w:val="00487E07"/>
    <w:rsid w:val="00492104"/>
    <w:rsid w:val="004978F5"/>
    <w:rsid w:val="004A64F4"/>
    <w:rsid w:val="004B0072"/>
    <w:rsid w:val="004B26A9"/>
    <w:rsid w:val="004C4EC7"/>
    <w:rsid w:val="004C7470"/>
    <w:rsid w:val="004D1641"/>
    <w:rsid w:val="004D3EEE"/>
    <w:rsid w:val="004D4F37"/>
    <w:rsid w:val="004D74D0"/>
    <w:rsid w:val="004F1F90"/>
    <w:rsid w:val="004F2D3A"/>
    <w:rsid w:val="004F3368"/>
    <w:rsid w:val="00500B5B"/>
    <w:rsid w:val="00502D2A"/>
    <w:rsid w:val="0051161A"/>
    <w:rsid w:val="0051165B"/>
    <w:rsid w:val="005120CA"/>
    <w:rsid w:val="005153A8"/>
    <w:rsid w:val="00524EF8"/>
    <w:rsid w:val="00530459"/>
    <w:rsid w:val="00532E38"/>
    <w:rsid w:val="005362AC"/>
    <w:rsid w:val="005523C3"/>
    <w:rsid w:val="00552ED8"/>
    <w:rsid w:val="0055781D"/>
    <w:rsid w:val="00560B67"/>
    <w:rsid w:val="00562703"/>
    <w:rsid w:val="005678BD"/>
    <w:rsid w:val="00570330"/>
    <w:rsid w:val="00571B70"/>
    <w:rsid w:val="00575402"/>
    <w:rsid w:val="00576F39"/>
    <w:rsid w:val="00581EA7"/>
    <w:rsid w:val="0058240B"/>
    <w:rsid w:val="00587491"/>
    <w:rsid w:val="005932C4"/>
    <w:rsid w:val="00594158"/>
    <w:rsid w:val="005A3364"/>
    <w:rsid w:val="005A5A8C"/>
    <w:rsid w:val="005A607B"/>
    <w:rsid w:val="005A7517"/>
    <w:rsid w:val="005A7FDA"/>
    <w:rsid w:val="005B3127"/>
    <w:rsid w:val="005C34B6"/>
    <w:rsid w:val="005C3C14"/>
    <w:rsid w:val="005C6CA0"/>
    <w:rsid w:val="005D1753"/>
    <w:rsid w:val="005D46E2"/>
    <w:rsid w:val="005E1E39"/>
    <w:rsid w:val="005E1F25"/>
    <w:rsid w:val="005E4410"/>
    <w:rsid w:val="005F3AF0"/>
    <w:rsid w:val="00604C76"/>
    <w:rsid w:val="006062C8"/>
    <w:rsid w:val="00611A9F"/>
    <w:rsid w:val="00613350"/>
    <w:rsid w:val="006162A5"/>
    <w:rsid w:val="00624723"/>
    <w:rsid w:val="0062698F"/>
    <w:rsid w:val="00627636"/>
    <w:rsid w:val="00632DE3"/>
    <w:rsid w:val="00637EB9"/>
    <w:rsid w:val="00640BB5"/>
    <w:rsid w:val="0065233B"/>
    <w:rsid w:val="006523B0"/>
    <w:rsid w:val="00652438"/>
    <w:rsid w:val="00654DE9"/>
    <w:rsid w:val="00661E6A"/>
    <w:rsid w:val="00672B57"/>
    <w:rsid w:val="00675397"/>
    <w:rsid w:val="0067636D"/>
    <w:rsid w:val="00680E96"/>
    <w:rsid w:val="00681644"/>
    <w:rsid w:val="006A0B0C"/>
    <w:rsid w:val="006A0F56"/>
    <w:rsid w:val="006A7B39"/>
    <w:rsid w:val="006B0061"/>
    <w:rsid w:val="006B353C"/>
    <w:rsid w:val="006B3659"/>
    <w:rsid w:val="006C01F0"/>
    <w:rsid w:val="006D7373"/>
    <w:rsid w:val="006F2C59"/>
    <w:rsid w:val="006F64CF"/>
    <w:rsid w:val="0070299C"/>
    <w:rsid w:val="007072E9"/>
    <w:rsid w:val="007134E8"/>
    <w:rsid w:val="00715FD7"/>
    <w:rsid w:val="00716144"/>
    <w:rsid w:val="00727E92"/>
    <w:rsid w:val="00730313"/>
    <w:rsid w:val="007333D2"/>
    <w:rsid w:val="00741556"/>
    <w:rsid w:val="007426D9"/>
    <w:rsid w:val="00744A78"/>
    <w:rsid w:val="007461E7"/>
    <w:rsid w:val="0074761E"/>
    <w:rsid w:val="00756271"/>
    <w:rsid w:val="00763394"/>
    <w:rsid w:val="007636DF"/>
    <w:rsid w:val="007671E8"/>
    <w:rsid w:val="007766AC"/>
    <w:rsid w:val="00777D25"/>
    <w:rsid w:val="00780256"/>
    <w:rsid w:val="00781BE0"/>
    <w:rsid w:val="00787B26"/>
    <w:rsid w:val="00790529"/>
    <w:rsid w:val="007A5E8C"/>
    <w:rsid w:val="007B2EEB"/>
    <w:rsid w:val="007B4DD9"/>
    <w:rsid w:val="007B6AB2"/>
    <w:rsid w:val="007C0640"/>
    <w:rsid w:val="007C076A"/>
    <w:rsid w:val="007C0829"/>
    <w:rsid w:val="007C517A"/>
    <w:rsid w:val="007C7F0A"/>
    <w:rsid w:val="007D1EE2"/>
    <w:rsid w:val="007D1F9B"/>
    <w:rsid w:val="007E2A9B"/>
    <w:rsid w:val="007E564D"/>
    <w:rsid w:val="007E65E9"/>
    <w:rsid w:val="007F032F"/>
    <w:rsid w:val="007F70A1"/>
    <w:rsid w:val="007F73C0"/>
    <w:rsid w:val="00803487"/>
    <w:rsid w:val="008040BC"/>
    <w:rsid w:val="0080571B"/>
    <w:rsid w:val="008134A8"/>
    <w:rsid w:val="008134B8"/>
    <w:rsid w:val="00830123"/>
    <w:rsid w:val="00833AE5"/>
    <w:rsid w:val="00834E71"/>
    <w:rsid w:val="00841C51"/>
    <w:rsid w:val="00843449"/>
    <w:rsid w:val="008437B8"/>
    <w:rsid w:val="0084659C"/>
    <w:rsid w:val="0084725B"/>
    <w:rsid w:val="008547D6"/>
    <w:rsid w:val="00855B6E"/>
    <w:rsid w:val="008609EB"/>
    <w:rsid w:val="00860AB5"/>
    <w:rsid w:val="00886B59"/>
    <w:rsid w:val="00893041"/>
    <w:rsid w:val="00893194"/>
    <w:rsid w:val="00893754"/>
    <w:rsid w:val="00896790"/>
    <w:rsid w:val="00897FD3"/>
    <w:rsid w:val="008A167E"/>
    <w:rsid w:val="008A1829"/>
    <w:rsid w:val="008A4A35"/>
    <w:rsid w:val="008A6B25"/>
    <w:rsid w:val="008B285B"/>
    <w:rsid w:val="008B524A"/>
    <w:rsid w:val="008C0E45"/>
    <w:rsid w:val="008C408D"/>
    <w:rsid w:val="008D0B5B"/>
    <w:rsid w:val="008D2DBB"/>
    <w:rsid w:val="008D2E85"/>
    <w:rsid w:val="008D45FA"/>
    <w:rsid w:val="008D4B1E"/>
    <w:rsid w:val="008D7DCA"/>
    <w:rsid w:val="008E04F2"/>
    <w:rsid w:val="008E796D"/>
    <w:rsid w:val="008F3B30"/>
    <w:rsid w:val="008F3D90"/>
    <w:rsid w:val="009049A6"/>
    <w:rsid w:val="00915A7D"/>
    <w:rsid w:val="00916E08"/>
    <w:rsid w:val="00923338"/>
    <w:rsid w:val="00925572"/>
    <w:rsid w:val="009358AA"/>
    <w:rsid w:val="0094076F"/>
    <w:rsid w:val="00944678"/>
    <w:rsid w:val="009449E1"/>
    <w:rsid w:val="00945A00"/>
    <w:rsid w:val="00947579"/>
    <w:rsid w:val="00947E3E"/>
    <w:rsid w:val="009504DD"/>
    <w:rsid w:val="00953DB9"/>
    <w:rsid w:val="0095529F"/>
    <w:rsid w:val="009568B6"/>
    <w:rsid w:val="00961033"/>
    <w:rsid w:val="00966F1A"/>
    <w:rsid w:val="00967C7A"/>
    <w:rsid w:val="0097111D"/>
    <w:rsid w:val="00972787"/>
    <w:rsid w:val="009825A0"/>
    <w:rsid w:val="00984BF2"/>
    <w:rsid w:val="009856A5"/>
    <w:rsid w:val="00987D20"/>
    <w:rsid w:val="009906BB"/>
    <w:rsid w:val="00991D62"/>
    <w:rsid w:val="009B4F33"/>
    <w:rsid w:val="009B5A32"/>
    <w:rsid w:val="009B655F"/>
    <w:rsid w:val="009C1C86"/>
    <w:rsid w:val="009C1C90"/>
    <w:rsid w:val="009C23C6"/>
    <w:rsid w:val="009C3991"/>
    <w:rsid w:val="009C7923"/>
    <w:rsid w:val="009D47A6"/>
    <w:rsid w:val="009D5074"/>
    <w:rsid w:val="009E0B95"/>
    <w:rsid w:val="009E5728"/>
    <w:rsid w:val="009F0C7F"/>
    <w:rsid w:val="009F34E5"/>
    <w:rsid w:val="009F4070"/>
    <w:rsid w:val="00A06AA5"/>
    <w:rsid w:val="00A12BF0"/>
    <w:rsid w:val="00A13B01"/>
    <w:rsid w:val="00A15819"/>
    <w:rsid w:val="00A17018"/>
    <w:rsid w:val="00A208BB"/>
    <w:rsid w:val="00A21777"/>
    <w:rsid w:val="00A301CF"/>
    <w:rsid w:val="00A324A4"/>
    <w:rsid w:val="00A35A72"/>
    <w:rsid w:val="00A361F8"/>
    <w:rsid w:val="00A365E7"/>
    <w:rsid w:val="00A51E85"/>
    <w:rsid w:val="00A55911"/>
    <w:rsid w:val="00A6761C"/>
    <w:rsid w:val="00A854D4"/>
    <w:rsid w:val="00A91A5B"/>
    <w:rsid w:val="00A944E1"/>
    <w:rsid w:val="00A95674"/>
    <w:rsid w:val="00A957B4"/>
    <w:rsid w:val="00AA7711"/>
    <w:rsid w:val="00AB0C43"/>
    <w:rsid w:val="00AB1B13"/>
    <w:rsid w:val="00AC3C75"/>
    <w:rsid w:val="00AC42B5"/>
    <w:rsid w:val="00AC67B6"/>
    <w:rsid w:val="00AD57D6"/>
    <w:rsid w:val="00AE619D"/>
    <w:rsid w:val="00AF1541"/>
    <w:rsid w:val="00AF6216"/>
    <w:rsid w:val="00AF6E41"/>
    <w:rsid w:val="00B137DB"/>
    <w:rsid w:val="00B16698"/>
    <w:rsid w:val="00B16D70"/>
    <w:rsid w:val="00B22B6E"/>
    <w:rsid w:val="00B24911"/>
    <w:rsid w:val="00B2655E"/>
    <w:rsid w:val="00B26A6D"/>
    <w:rsid w:val="00B27797"/>
    <w:rsid w:val="00B27E6E"/>
    <w:rsid w:val="00B32780"/>
    <w:rsid w:val="00B41DD7"/>
    <w:rsid w:val="00B422DD"/>
    <w:rsid w:val="00B447C7"/>
    <w:rsid w:val="00B51593"/>
    <w:rsid w:val="00B54699"/>
    <w:rsid w:val="00B56E44"/>
    <w:rsid w:val="00B571D8"/>
    <w:rsid w:val="00B603B4"/>
    <w:rsid w:val="00B60430"/>
    <w:rsid w:val="00B625AD"/>
    <w:rsid w:val="00B75507"/>
    <w:rsid w:val="00B77F12"/>
    <w:rsid w:val="00B827FA"/>
    <w:rsid w:val="00B841F9"/>
    <w:rsid w:val="00B90E39"/>
    <w:rsid w:val="00B951E3"/>
    <w:rsid w:val="00B95F70"/>
    <w:rsid w:val="00BA1AAA"/>
    <w:rsid w:val="00BB15BE"/>
    <w:rsid w:val="00BB3975"/>
    <w:rsid w:val="00BB4C89"/>
    <w:rsid w:val="00BB4E3F"/>
    <w:rsid w:val="00BC42B1"/>
    <w:rsid w:val="00BD6535"/>
    <w:rsid w:val="00BD7988"/>
    <w:rsid w:val="00BE0106"/>
    <w:rsid w:val="00BE108E"/>
    <w:rsid w:val="00BE2C6E"/>
    <w:rsid w:val="00BF0F73"/>
    <w:rsid w:val="00BF12C8"/>
    <w:rsid w:val="00BF656D"/>
    <w:rsid w:val="00C118D0"/>
    <w:rsid w:val="00C12CD0"/>
    <w:rsid w:val="00C20FE5"/>
    <w:rsid w:val="00C21BCA"/>
    <w:rsid w:val="00C2228D"/>
    <w:rsid w:val="00C23D96"/>
    <w:rsid w:val="00C37C58"/>
    <w:rsid w:val="00C406D1"/>
    <w:rsid w:val="00C410E7"/>
    <w:rsid w:val="00C426ED"/>
    <w:rsid w:val="00C42784"/>
    <w:rsid w:val="00C51D6B"/>
    <w:rsid w:val="00C52124"/>
    <w:rsid w:val="00C538D2"/>
    <w:rsid w:val="00C55DF8"/>
    <w:rsid w:val="00C61A3C"/>
    <w:rsid w:val="00C62A10"/>
    <w:rsid w:val="00C67898"/>
    <w:rsid w:val="00C75FE1"/>
    <w:rsid w:val="00C85B58"/>
    <w:rsid w:val="00C91AF9"/>
    <w:rsid w:val="00C92114"/>
    <w:rsid w:val="00C9343B"/>
    <w:rsid w:val="00C97D13"/>
    <w:rsid w:val="00CA071E"/>
    <w:rsid w:val="00CA103B"/>
    <w:rsid w:val="00CA5230"/>
    <w:rsid w:val="00CB0F69"/>
    <w:rsid w:val="00CB1EFD"/>
    <w:rsid w:val="00CB24E1"/>
    <w:rsid w:val="00CB3423"/>
    <w:rsid w:val="00CB4D72"/>
    <w:rsid w:val="00CB65EB"/>
    <w:rsid w:val="00CC0010"/>
    <w:rsid w:val="00CC08B0"/>
    <w:rsid w:val="00CC2FD5"/>
    <w:rsid w:val="00CC66BC"/>
    <w:rsid w:val="00CD0B51"/>
    <w:rsid w:val="00CD0ECA"/>
    <w:rsid w:val="00CD1DDA"/>
    <w:rsid w:val="00CD6E8E"/>
    <w:rsid w:val="00CE13A7"/>
    <w:rsid w:val="00CE625E"/>
    <w:rsid w:val="00CE6E2E"/>
    <w:rsid w:val="00CF034E"/>
    <w:rsid w:val="00CF0F2C"/>
    <w:rsid w:val="00CF3D09"/>
    <w:rsid w:val="00CF5FBC"/>
    <w:rsid w:val="00D00BBB"/>
    <w:rsid w:val="00D04D96"/>
    <w:rsid w:val="00D07D27"/>
    <w:rsid w:val="00D20349"/>
    <w:rsid w:val="00D22458"/>
    <w:rsid w:val="00D351FE"/>
    <w:rsid w:val="00D37DF9"/>
    <w:rsid w:val="00D4202E"/>
    <w:rsid w:val="00D47E3C"/>
    <w:rsid w:val="00D50327"/>
    <w:rsid w:val="00D50B52"/>
    <w:rsid w:val="00D55721"/>
    <w:rsid w:val="00D5771D"/>
    <w:rsid w:val="00D60D02"/>
    <w:rsid w:val="00D60F12"/>
    <w:rsid w:val="00D613F8"/>
    <w:rsid w:val="00D63CC7"/>
    <w:rsid w:val="00D64816"/>
    <w:rsid w:val="00D66A95"/>
    <w:rsid w:val="00D75B10"/>
    <w:rsid w:val="00D769CC"/>
    <w:rsid w:val="00D778F2"/>
    <w:rsid w:val="00D80B63"/>
    <w:rsid w:val="00D82DA9"/>
    <w:rsid w:val="00D91A8F"/>
    <w:rsid w:val="00D92C73"/>
    <w:rsid w:val="00DA1349"/>
    <w:rsid w:val="00DA25FE"/>
    <w:rsid w:val="00DA2D30"/>
    <w:rsid w:val="00DA6E40"/>
    <w:rsid w:val="00DB030D"/>
    <w:rsid w:val="00DB1138"/>
    <w:rsid w:val="00DB4BFF"/>
    <w:rsid w:val="00DD5FD0"/>
    <w:rsid w:val="00DD6DCF"/>
    <w:rsid w:val="00DE6DC3"/>
    <w:rsid w:val="00DF0076"/>
    <w:rsid w:val="00DF0595"/>
    <w:rsid w:val="00DF2E05"/>
    <w:rsid w:val="00DF3774"/>
    <w:rsid w:val="00DF3AB8"/>
    <w:rsid w:val="00DF6287"/>
    <w:rsid w:val="00E030B8"/>
    <w:rsid w:val="00E044B4"/>
    <w:rsid w:val="00E04F3C"/>
    <w:rsid w:val="00E05F41"/>
    <w:rsid w:val="00E06622"/>
    <w:rsid w:val="00E114B5"/>
    <w:rsid w:val="00E11AA3"/>
    <w:rsid w:val="00E12A76"/>
    <w:rsid w:val="00E12D7E"/>
    <w:rsid w:val="00E25DA4"/>
    <w:rsid w:val="00E34B8C"/>
    <w:rsid w:val="00E441B5"/>
    <w:rsid w:val="00E51690"/>
    <w:rsid w:val="00E54F16"/>
    <w:rsid w:val="00E55A2E"/>
    <w:rsid w:val="00E5641D"/>
    <w:rsid w:val="00E57809"/>
    <w:rsid w:val="00E6218F"/>
    <w:rsid w:val="00E77E98"/>
    <w:rsid w:val="00E82D46"/>
    <w:rsid w:val="00E95C96"/>
    <w:rsid w:val="00EA6F2F"/>
    <w:rsid w:val="00EB004E"/>
    <w:rsid w:val="00EB01CC"/>
    <w:rsid w:val="00EB405B"/>
    <w:rsid w:val="00EC0CDF"/>
    <w:rsid w:val="00EE075A"/>
    <w:rsid w:val="00EE0C1A"/>
    <w:rsid w:val="00EE562B"/>
    <w:rsid w:val="00EE5772"/>
    <w:rsid w:val="00EF3313"/>
    <w:rsid w:val="00EF5A83"/>
    <w:rsid w:val="00F050C4"/>
    <w:rsid w:val="00F16F4B"/>
    <w:rsid w:val="00F2129E"/>
    <w:rsid w:val="00F21315"/>
    <w:rsid w:val="00F2572D"/>
    <w:rsid w:val="00F276D9"/>
    <w:rsid w:val="00F329FE"/>
    <w:rsid w:val="00F344D3"/>
    <w:rsid w:val="00F36B8F"/>
    <w:rsid w:val="00F4636D"/>
    <w:rsid w:val="00F60410"/>
    <w:rsid w:val="00F60E13"/>
    <w:rsid w:val="00F634E8"/>
    <w:rsid w:val="00F67213"/>
    <w:rsid w:val="00F725B9"/>
    <w:rsid w:val="00F73319"/>
    <w:rsid w:val="00F82E0A"/>
    <w:rsid w:val="00F94A4F"/>
    <w:rsid w:val="00FC335D"/>
    <w:rsid w:val="00FC45B5"/>
    <w:rsid w:val="00FD17CB"/>
    <w:rsid w:val="00FD282C"/>
    <w:rsid w:val="00FD2A42"/>
    <w:rsid w:val="00FD4B8A"/>
    <w:rsid w:val="00FD7AD9"/>
    <w:rsid w:val="00FF0DA7"/>
    <w:rsid w:val="00FF1F9E"/>
    <w:rsid w:val="00FF7A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8A0F3D"/>
  <w15:docId w15:val="{D701E57F-56FE-4D66-A253-1E3B3EB4D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7F98"/>
    <w:pPr>
      <w:widowControl w:val="0"/>
    </w:pPr>
    <w:rPr>
      <w:rFonts w:ascii="Arial" w:hAnsi="Arial"/>
      <w:lang w:eastAsia="en-US"/>
    </w:rPr>
  </w:style>
  <w:style w:type="paragraph" w:styleId="Heading1">
    <w:name w:val="heading 1"/>
    <w:basedOn w:val="Normal"/>
    <w:next w:val="Normal"/>
    <w:qFormat/>
    <w:rsid w:val="00067F98"/>
    <w:pPr>
      <w:numPr>
        <w:numId w:val="1"/>
      </w:numPr>
      <w:spacing w:before="240"/>
      <w:outlineLvl w:val="0"/>
    </w:pPr>
    <w:rPr>
      <w:b/>
      <w:sz w:val="24"/>
      <w:u w:val="single"/>
    </w:rPr>
  </w:style>
  <w:style w:type="paragraph" w:styleId="Heading2">
    <w:name w:val="heading 2"/>
    <w:aliases w:val="h1.1,Reset numbering"/>
    <w:basedOn w:val="Normal"/>
    <w:next w:val="Normal"/>
    <w:qFormat/>
    <w:rsid w:val="00067F98"/>
    <w:pPr>
      <w:numPr>
        <w:ilvl w:val="1"/>
        <w:numId w:val="1"/>
      </w:numPr>
      <w:spacing w:before="120"/>
      <w:outlineLvl w:val="1"/>
    </w:pPr>
    <w:rPr>
      <w:b/>
      <w:sz w:val="24"/>
    </w:rPr>
  </w:style>
  <w:style w:type="paragraph" w:styleId="Heading3">
    <w:name w:val="heading 3"/>
    <w:basedOn w:val="Normal"/>
    <w:next w:val="NormalIndent"/>
    <w:qFormat/>
    <w:rsid w:val="00067F98"/>
    <w:pPr>
      <w:numPr>
        <w:ilvl w:val="2"/>
        <w:numId w:val="1"/>
      </w:numPr>
      <w:outlineLvl w:val="2"/>
    </w:pPr>
    <w:rPr>
      <w:rFonts w:ascii="Times New Roman" w:hAnsi="Times New Roman"/>
      <w:b/>
      <w:sz w:val="24"/>
    </w:rPr>
  </w:style>
  <w:style w:type="paragraph" w:styleId="Heading4">
    <w:name w:val="heading 4"/>
    <w:basedOn w:val="Normal"/>
    <w:next w:val="NormalIndent"/>
    <w:qFormat/>
    <w:rsid w:val="00067F98"/>
    <w:pPr>
      <w:numPr>
        <w:ilvl w:val="3"/>
        <w:numId w:val="1"/>
      </w:numPr>
      <w:outlineLvl w:val="3"/>
    </w:pPr>
    <w:rPr>
      <w:rFonts w:ascii="Times New Roman" w:hAnsi="Times New Roman"/>
      <w:sz w:val="24"/>
      <w:u w:val="single"/>
    </w:rPr>
  </w:style>
  <w:style w:type="paragraph" w:styleId="Heading5">
    <w:name w:val="heading 5"/>
    <w:basedOn w:val="Normal"/>
    <w:next w:val="NormalIndent"/>
    <w:qFormat/>
    <w:rsid w:val="00067F98"/>
    <w:pPr>
      <w:numPr>
        <w:ilvl w:val="4"/>
        <w:numId w:val="1"/>
      </w:numPr>
      <w:outlineLvl w:val="4"/>
    </w:pPr>
    <w:rPr>
      <w:rFonts w:ascii="Times New Roman" w:hAnsi="Times New Roman"/>
      <w:b/>
    </w:rPr>
  </w:style>
  <w:style w:type="paragraph" w:styleId="Heading6">
    <w:name w:val="heading 6"/>
    <w:basedOn w:val="Normal"/>
    <w:next w:val="NormalIndent"/>
    <w:qFormat/>
    <w:rsid w:val="00067F98"/>
    <w:pPr>
      <w:numPr>
        <w:ilvl w:val="5"/>
        <w:numId w:val="1"/>
      </w:numPr>
      <w:outlineLvl w:val="5"/>
    </w:pPr>
    <w:rPr>
      <w:rFonts w:ascii="Times New Roman" w:hAnsi="Times New Roman"/>
      <w:u w:val="single"/>
    </w:rPr>
  </w:style>
  <w:style w:type="paragraph" w:styleId="Heading7">
    <w:name w:val="heading 7"/>
    <w:basedOn w:val="Normal"/>
    <w:next w:val="NormalIndent"/>
    <w:qFormat/>
    <w:rsid w:val="00067F98"/>
    <w:pPr>
      <w:numPr>
        <w:ilvl w:val="6"/>
        <w:numId w:val="1"/>
      </w:numPr>
      <w:outlineLvl w:val="6"/>
    </w:pPr>
    <w:rPr>
      <w:rFonts w:ascii="Times New Roman" w:hAnsi="Times New Roman"/>
      <w:i/>
    </w:rPr>
  </w:style>
  <w:style w:type="paragraph" w:styleId="Heading8">
    <w:name w:val="heading 8"/>
    <w:basedOn w:val="Normal"/>
    <w:next w:val="NormalIndent"/>
    <w:qFormat/>
    <w:rsid w:val="00067F98"/>
    <w:pPr>
      <w:numPr>
        <w:ilvl w:val="7"/>
        <w:numId w:val="1"/>
      </w:numPr>
      <w:outlineLvl w:val="7"/>
    </w:pPr>
    <w:rPr>
      <w:rFonts w:ascii="Times New Roman" w:hAnsi="Times New Roman"/>
      <w:i/>
    </w:rPr>
  </w:style>
  <w:style w:type="paragraph" w:styleId="Heading9">
    <w:name w:val="heading 9"/>
    <w:basedOn w:val="Normal"/>
    <w:next w:val="NormalIndent"/>
    <w:qFormat/>
    <w:rsid w:val="00067F98"/>
    <w:pPr>
      <w:numPr>
        <w:ilvl w:val="8"/>
        <w:numId w:val="1"/>
      </w:numPr>
      <w:outlineLvl w:val="8"/>
    </w:pPr>
    <w:rPr>
      <w:rFonts w:ascii="Times New Roman" w:hAnsi="Times New Roman"/>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67F98"/>
    <w:pPr>
      <w:tabs>
        <w:tab w:val="center" w:pos="4320"/>
        <w:tab w:val="right" w:pos="8640"/>
      </w:tabs>
    </w:pPr>
  </w:style>
  <w:style w:type="paragraph" w:customStyle="1" w:styleId="Text1">
    <w:name w:val="Text1"/>
    <w:basedOn w:val="Normal"/>
    <w:rsid w:val="00067F98"/>
    <w:pPr>
      <w:jc w:val="both"/>
    </w:pPr>
  </w:style>
  <w:style w:type="paragraph" w:customStyle="1" w:styleId="sub-heads">
    <w:name w:val="sub-heads"/>
    <w:basedOn w:val="Normal"/>
    <w:rsid w:val="00067F98"/>
    <w:pPr>
      <w:pBdr>
        <w:bottom w:val="single" w:sz="6" w:space="1" w:color="auto"/>
      </w:pBdr>
      <w:spacing w:after="72"/>
    </w:pPr>
    <w:rPr>
      <w:rFonts w:ascii="Arial (W1)" w:hAnsi="Arial (W1)"/>
      <w:b/>
      <w:sz w:val="24"/>
    </w:rPr>
  </w:style>
  <w:style w:type="paragraph" w:styleId="BodyText">
    <w:name w:val="Body Text"/>
    <w:basedOn w:val="Normal"/>
    <w:rsid w:val="00067F98"/>
    <w:pPr>
      <w:jc w:val="both"/>
    </w:pPr>
  </w:style>
  <w:style w:type="paragraph" w:styleId="BodyTextIndent">
    <w:name w:val="Body Text Indent"/>
    <w:basedOn w:val="Normal"/>
    <w:rsid w:val="00067F98"/>
    <w:pPr>
      <w:ind w:left="720"/>
      <w:jc w:val="both"/>
    </w:pPr>
    <w:rPr>
      <w:sz w:val="24"/>
    </w:rPr>
  </w:style>
  <w:style w:type="paragraph" w:styleId="BodyTextIndent3">
    <w:name w:val="Body Text Indent 3"/>
    <w:basedOn w:val="Normal"/>
    <w:rsid w:val="00067F98"/>
    <w:pPr>
      <w:widowControl/>
      <w:ind w:left="720" w:hanging="720"/>
      <w:jc w:val="both"/>
    </w:pPr>
    <w:rPr>
      <w:sz w:val="24"/>
    </w:rPr>
  </w:style>
  <w:style w:type="paragraph" w:customStyle="1" w:styleId="10ptavantgarde">
    <w:name w:val="10pt avant garde"/>
    <w:basedOn w:val="Normal"/>
    <w:rsid w:val="00067F98"/>
    <w:pPr>
      <w:widowControl/>
    </w:pPr>
    <w:rPr>
      <w:rFonts w:ascii="CG Times" w:hAnsi="CG Times"/>
      <w:noProof/>
    </w:rPr>
  </w:style>
  <w:style w:type="character" w:customStyle="1" w:styleId="bodycopy">
    <w:name w:val="bodycopy"/>
    <w:basedOn w:val="DefaultParagraphFont"/>
    <w:rsid w:val="00067F98"/>
  </w:style>
  <w:style w:type="character" w:customStyle="1" w:styleId="consectsty3">
    <w:name w:val="consect.sty 3"/>
    <w:basedOn w:val="DefaultParagraphFont"/>
    <w:rsid w:val="00067F98"/>
    <w:rPr>
      <w:sz w:val="20"/>
    </w:rPr>
  </w:style>
  <w:style w:type="character" w:styleId="Hyperlink">
    <w:name w:val="Hyperlink"/>
    <w:basedOn w:val="DefaultParagraphFont"/>
    <w:rsid w:val="00067F98"/>
    <w:rPr>
      <w:color w:val="0000FF"/>
      <w:u w:val="single"/>
    </w:rPr>
  </w:style>
  <w:style w:type="paragraph" w:styleId="NormalIndent">
    <w:name w:val="Normal Indent"/>
    <w:basedOn w:val="Normal"/>
    <w:rsid w:val="00067F98"/>
    <w:pPr>
      <w:ind w:left="720"/>
    </w:pPr>
  </w:style>
  <w:style w:type="character" w:styleId="CommentReference">
    <w:name w:val="annotation reference"/>
    <w:basedOn w:val="DefaultParagraphFont"/>
    <w:uiPriority w:val="99"/>
    <w:semiHidden/>
    <w:rsid w:val="00AB1B13"/>
    <w:rPr>
      <w:sz w:val="16"/>
      <w:szCs w:val="16"/>
    </w:rPr>
  </w:style>
  <w:style w:type="paragraph" w:styleId="CommentText">
    <w:name w:val="annotation text"/>
    <w:basedOn w:val="Normal"/>
    <w:link w:val="CommentTextChar"/>
    <w:uiPriority w:val="99"/>
    <w:rsid w:val="00AB1B13"/>
  </w:style>
  <w:style w:type="paragraph" w:styleId="CommentSubject">
    <w:name w:val="annotation subject"/>
    <w:basedOn w:val="CommentText"/>
    <w:next w:val="CommentText"/>
    <w:semiHidden/>
    <w:rsid w:val="00AB1B13"/>
    <w:rPr>
      <w:b/>
      <w:bCs/>
    </w:rPr>
  </w:style>
  <w:style w:type="paragraph" w:styleId="BalloonText">
    <w:name w:val="Balloon Text"/>
    <w:basedOn w:val="Normal"/>
    <w:semiHidden/>
    <w:rsid w:val="00AB1B13"/>
    <w:rPr>
      <w:rFonts w:ascii="Tahoma" w:hAnsi="Tahoma" w:cs="Tahoma"/>
      <w:sz w:val="16"/>
      <w:szCs w:val="16"/>
    </w:rPr>
  </w:style>
  <w:style w:type="paragraph" w:styleId="Header">
    <w:name w:val="header"/>
    <w:basedOn w:val="Normal"/>
    <w:rsid w:val="00D778F2"/>
    <w:pPr>
      <w:tabs>
        <w:tab w:val="center" w:pos="4153"/>
        <w:tab w:val="right" w:pos="8306"/>
      </w:tabs>
    </w:pPr>
  </w:style>
  <w:style w:type="character" w:customStyle="1" w:styleId="CommentTextChar">
    <w:name w:val="Comment Text Char"/>
    <w:basedOn w:val="DefaultParagraphFont"/>
    <w:link w:val="CommentText"/>
    <w:uiPriority w:val="99"/>
    <w:rsid w:val="008E796D"/>
    <w:rPr>
      <w:rFonts w:ascii="Arial" w:hAnsi="Arial"/>
      <w:lang w:val="en-GB" w:eastAsia="en-US" w:bidi="ar-SA"/>
    </w:rPr>
  </w:style>
  <w:style w:type="paragraph" w:customStyle="1" w:styleId="ABLOCKPARA">
    <w:name w:val="A BLOCK PARA"/>
    <w:basedOn w:val="Normal"/>
    <w:rsid w:val="008E796D"/>
    <w:pPr>
      <w:widowControl/>
    </w:pPr>
    <w:rPr>
      <w:rFonts w:ascii="Book Antiqua" w:hAnsi="Book Antiqua"/>
      <w:sz w:val="22"/>
      <w:lang w:val="en-US"/>
    </w:rPr>
  </w:style>
  <w:style w:type="table" w:styleId="TableGrid">
    <w:name w:val="Table Grid"/>
    <w:basedOn w:val="TableNormal"/>
    <w:rsid w:val="006A0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538D2"/>
    <w:pPr>
      <w:widowControl/>
      <w:ind w:left="720"/>
    </w:pPr>
    <w:rPr>
      <w:rFonts w:ascii="Calibri" w:eastAsiaTheme="minorHAnsi" w:hAnsi="Calibri"/>
      <w:sz w:val="22"/>
      <w:szCs w:val="22"/>
    </w:rPr>
  </w:style>
  <w:style w:type="paragraph" w:styleId="NoSpacing">
    <w:name w:val="No Spacing"/>
    <w:link w:val="NoSpacingChar"/>
    <w:qFormat/>
    <w:rsid w:val="009F4070"/>
    <w:rPr>
      <w:rFonts w:ascii="Calibri" w:hAnsi="Calibri"/>
      <w:sz w:val="22"/>
      <w:szCs w:val="22"/>
      <w:lang w:val="en-US" w:eastAsia="en-US"/>
    </w:rPr>
  </w:style>
  <w:style w:type="character" w:customStyle="1" w:styleId="NoSpacingChar">
    <w:name w:val="No Spacing Char"/>
    <w:link w:val="NoSpacing"/>
    <w:locked/>
    <w:rsid w:val="009F4070"/>
    <w:rPr>
      <w:rFonts w:ascii="Calibri" w:hAnsi="Calibri"/>
      <w:sz w:val="22"/>
      <w:szCs w:val="22"/>
      <w:lang w:val="en-US" w:eastAsia="en-US"/>
    </w:rPr>
  </w:style>
  <w:style w:type="paragraph" w:customStyle="1" w:styleId="Schmainhead">
    <w:name w:val="Sch   main head"/>
    <w:basedOn w:val="Normal"/>
    <w:next w:val="Normal"/>
    <w:autoRedefine/>
    <w:rsid w:val="00E05F41"/>
    <w:pPr>
      <w:keepNext/>
      <w:pageBreakBefore/>
      <w:widowControl/>
      <w:spacing w:before="240" w:after="360" w:line="300" w:lineRule="atLeast"/>
      <w:outlineLvl w:val="0"/>
    </w:pPr>
    <w:rPr>
      <w:rFonts w:cs="Arial"/>
      <w:b/>
      <w:kern w:val="28"/>
    </w:rPr>
  </w:style>
  <w:style w:type="paragraph" w:styleId="Revision">
    <w:name w:val="Revision"/>
    <w:hidden/>
    <w:uiPriority w:val="99"/>
    <w:semiHidden/>
    <w:rsid w:val="00897FD3"/>
    <w:rPr>
      <w:rFonts w:ascii="Arial" w:hAnsi="Arial"/>
      <w:lang w:eastAsia="en-US"/>
    </w:rPr>
  </w:style>
  <w:style w:type="paragraph" w:styleId="NormalWeb">
    <w:name w:val="Normal (Web)"/>
    <w:basedOn w:val="Normal"/>
    <w:uiPriority w:val="99"/>
    <w:rsid w:val="00B137DB"/>
    <w:pPr>
      <w:widowControl/>
      <w:spacing w:before="100" w:beforeAutospacing="1" w:after="100" w:afterAutospacing="1"/>
    </w:pPr>
    <w:rPr>
      <w:rFonts w:ascii="Times New Roman" w:eastAsia="Calibri" w:hAnsi="Times New Roman"/>
      <w:sz w:val="24"/>
      <w:szCs w:val="24"/>
      <w:lang w:val="en-US"/>
    </w:rPr>
  </w:style>
  <w:style w:type="character" w:styleId="FootnoteReference">
    <w:name w:val="footnote reference"/>
    <w:semiHidden/>
    <w:rsid w:val="00B137DB"/>
    <w:rPr>
      <w:rFonts w:cs="Times New Roman"/>
      <w:position w:val="6"/>
      <w:sz w:val="16"/>
    </w:rPr>
  </w:style>
  <w:style w:type="character" w:styleId="FollowedHyperlink">
    <w:name w:val="FollowedHyperlink"/>
    <w:basedOn w:val="DefaultParagraphFont"/>
    <w:semiHidden/>
    <w:unhideWhenUsed/>
    <w:rsid w:val="00073D14"/>
    <w:rPr>
      <w:color w:val="800080" w:themeColor="followedHyperlink"/>
      <w:u w:val="single"/>
    </w:rPr>
  </w:style>
  <w:style w:type="character" w:styleId="UnresolvedMention">
    <w:name w:val="Unresolved Mention"/>
    <w:basedOn w:val="DefaultParagraphFont"/>
    <w:uiPriority w:val="99"/>
    <w:semiHidden/>
    <w:unhideWhenUsed/>
    <w:rsid w:val="00073D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002754">
      <w:bodyDiv w:val="1"/>
      <w:marLeft w:val="0"/>
      <w:marRight w:val="0"/>
      <w:marTop w:val="0"/>
      <w:marBottom w:val="0"/>
      <w:divBdr>
        <w:top w:val="none" w:sz="0" w:space="0" w:color="auto"/>
        <w:left w:val="none" w:sz="0" w:space="0" w:color="auto"/>
        <w:bottom w:val="none" w:sz="0" w:space="0" w:color="auto"/>
        <w:right w:val="none" w:sz="0" w:space="0" w:color="auto"/>
      </w:divBdr>
    </w:div>
    <w:div w:id="1794053464">
      <w:bodyDiv w:val="1"/>
      <w:marLeft w:val="0"/>
      <w:marRight w:val="0"/>
      <w:marTop w:val="0"/>
      <w:marBottom w:val="0"/>
      <w:divBdr>
        <w:top w:val="none" w:sz="0" w:space="0" w:color="auto"/>
        <w:left w:val="none" w:sz="0" w:space="0" w:color="auto"/>
        <w:bottom w:val="none" w:sz="0" w:space="0" w:color="auto"/>
        <w:right w:val="none" w:sz="0" w:space="0" w:color="auto"/>
      </w:divBdr>
    </w:div>
    <w:div w:id="1944340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URL:https://idpc.org.mt/for-organisations/international-transfer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858CD6F41DA4A4C817962074B8E8CE5" ma:contentTypeVersion="7" ma:contentTypeDescription="Create a new document." ma:contentTypeScope="" ma:versionID="9dfcdb8ab74cf52972e70d4473f42783">
  <xsd:schema xmlns:xsd="http://www.w3.org/2001/XMLSchema" xmlns:xs="http://www.w3.org/2001/XMLSchema" xmlns:p="http://schemas.microsoft.com/office/2006/metadata/properties" xmlns:ns1="http://schemas.microsoft.com/sharepoint/v3" xmlns:ns2="ed47677e-7de8-4ad0-a72c-24d589a17b28" targetNamespace="http://schemas.microsoft.com/office/2006/metadata/properties" ma:root="true" ma:fieldsID="3adddf639915b62a3f0a2e622ac92912" ns1:_="" ns2:_="">
    <xsd:import namespace="http://schemas.microsoft.com/sharepoint/v3"/>
    <xsd:import namespace="ed47677e-7de8-4ad0-a72c-24d589a17b28"/>
    <xsd:element name="properties">
      <xsd:complexType>
        <xsd:sequence>
          <xsd:element name="documentManagement">
            <xsd:complexType>
              <xsd:all>
                <xsd:element ref="ns1:PublishingStartDate" minOccurs="0"/>
                <xsd:element ref="ns1:PublishingExpirationDate" minOccurs="0"/>
                <xsd:element ref="ns2:MediaServiceMetadata" minOccurs="0"/>
                <xsd:element ref="ns2:MediaServiceFastMetadata" minOccurs="0"/>
                <xsd:element ref="ns2:MediaLengthInSeconds"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47677e-7de8-4ad0-a72c-24d589a17b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77982C-BB05-4268-AB4E-FEB6496F4E8F}">
  <ds:schemaRefs>
    <ds:schemaRef ds:uri="http://schemas.microsoft.com/sharepoint/v3/contenttype/forms"/>
  </ds:schemaRefs>
</ds:datastoreItem>
</file>

<file path=customXml/itemProps2.xml><?xml version="1.0" encoding="utf-8"?>
<ds:datastoreItem xmlns:ds="http://schemas.openxmlformats.org/officeDocument/2006/customXml" ds:itemID="{89A1C91B-CF45-4FD5-8046-DDBF30291E2B}">
  <ds:schemaRefs>
    <ds:schemaRef ds:uri="http://schemas.openxmlformats.org/officeDocument/2006/bibliography"/>
  </ds:schemaRefs>
</ds:datastoreItem>
</file>

<file path=customXml/itemProps3.xml><?xml version="1.0" encoding="utf-8"?>
<ds:datastoreItem xmlns:ds="http://schemas.openxmlformats.org/officeDocument/2006/customXml" ds:itemID="{D74D5931-6075-4ED4-AFA5-AF2697D7F4B8}">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4E0F74DD-3BC5-4C85-B236-3958AF4D9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47677e-7de8-4ad0-a72c-24d589a17b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10</Pages>
  <Words>3793</Words>
  <Characters>20434</Characters>
  <Application>Microsoft Office Word</Application>
  <DocSecurity>0</DocSecurity>
  <Lines>438</Lines>
  <Paragraphs>161</Paragraphs>
  <ScaleCrop>false</ScaleCrop>
  <HeadingPairs>
    <vt:vector size="2" baseType="variant">
      <vt:variant>
        <vt:lpstr>Title</vt:lpstr>
      </vt:variant>
      <vt:variant>
        <vt:i4>1</vt:i4>
      </vt:variant>
    </vt:vector>
  </HeadingPairs>
  <TitlesOfParts>
    <vt:vector size="1" baseType="lpstr">
      <vt:lpstr>Contract Template for Services</vt:lpstr>
    </vt:vector>
  </TitlesOfParts>
  <Company>MITTS Ltd.</Company>
  <LinksUpToDate>false</LinksUpToDate>
  <CharactersWithSpaces>24181</CharactersWithSpaces>
  <SharedDoc>false</SharedDoc>
  <HLinks>
    <vt:vector size="12" baseType="variant">
      <vt:variant>
        <vt:i4>6881300</vt:i4>
      </vt:variant>
      <vt:variant>
        <vt:i4>6</vt:i4>
      </vt:variant>
      <vt:variant>
        <vt:i4>0</vt:i4>
      </vt:variant>
      <vt:variant>
        <vt:i4>5</vt:i4>
      </vt:variant>
      <vt:variant>
        <vt:lpwstr>mailto:legal.mita@gov.mt</vt:lpwstr>
      </vt:variant>
      <vt:variant>
        <vt:lpwstr/>
      </vt:variant>
      <vt:variant>
        <vt:i4>589949</vt:i4>
      </vt:variant>
      <vt:variant>
        <vt:i4>0</vt:i4>
      </vt:variant>
      <vt:variant>
        <vt:i4>0</vt:i4>
      </vt:variant>
      <vt:variant>
        <vt:i4>5</vt:i4>
      </vt:variant>
      <vt:variant>
        <vt:lpwstr>mailto:cmd.mita@gov.mt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Template for Services</dc:title>
  <dc:subject>Contract Template for Services</dc:subject>
  <dc:creator>grace.craus@gov.mt</dc:creator>
  <cp:keywords>Template, Contract, Services</cp:keywords>
  <dc:description/>
  <cp:lastModifiedBy>Alison Mizzi</cp:lastModifiedBy>
  <cp:revision>15</cp:revision>
  <cp:lastPrinted>2018-10-08T07:55:00Z</cp:lastPrinted>
  <dcterms:created xsi:type="dcterms:W3CDTF">2022-12-20T11:11:00Z</dcterms:created>
  <dcterms:modified xsi:type="dcterms:W3CDTF">2026-01-28T09:22:00Z</dcterms:modified>
  <cp:category>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0x0101000858CD6F41DA4A4C817962074B8E8CE5</vt:lpwstr>
  </property>
  <property fmtid="{D5CDD505-2E9C-101B-9397-08002B2CF9AE}" pid="3" name="Created By">
    <vt:lpwstr>i:05.t|adfs provider|samantha.b.muscat@gov.mt</vt:lpwstr>
  </property>
  <property fmtid="{D5CDD505-2E9C-101B-9397-08002B2CF9AE}" pid="4" name="FileLeafRef">
    <vt:lpwstr>Data Processing Services Agreement.docx</vt:lpwstr>
  </property>
  <property fmtid="{D5CDD505-2E9C-101B-9397-08002B2CF9AE}" pid="5" name="Modified By">
    <vt:lpwstr>i:05.t|adfs provider|samantha.b.muscat@gov.mt</vt:lpwstr>
  </property>
</Properties>
</file>